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28640">
                <wp:simplePos x="0" y="0"/>
                <wp:positionH relativeFrom="page">
                  <wp:posOffset>831214</wp:posOffset>
                </wp:positionH>
                <wp:positionV relativeFrom="page">
                  <wp:posOffset>9248922</wp:posOffset>
                </wp:positionV>
                <wp:extent cx="5922645" cy="200025"/>
                <wp:effectExtent l="0" t="0" r="0" b="0"/>
                <wp:wrapNone/>
                <wp:docPr id="4" name="Group 4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" name="Group 4"/>
                      <wpg:cNvGrpSpPr/>
                      <wpg:grpSpPr>
                        <a:xfrm>
                          <a:off x="0" y="0"/>
                          <a:ext cx="5922645" cy="200025"/>
                          <a:chExt cx="5922645" cy="200025"/>
                        </a:xfrm>
                      </wpg:grpSpPr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02639" y="34828"/>
                            <a:ext cx="152400" cy="1524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12900" y="34828"/>
                            <a:ext cx="152400" cy="1524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2932" y="34828"/>
                            <a:ext cx="152400" cy="152400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8" name="Image 8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209415" y="7523"/>
                            <a:ext cx="179705" cy="1797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Graphic 9"/>
                        <wps:cNvSpPr/>
                        <wps:spPr>
                          <a:xfrm>
                            <a:off x="0" y="190403"/>
                            <a:ext cx="59226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922645" h="0">
                                <a:moveTo>
                                  <a:pt x="0" y="0"/>
                                </a:moveTo>
                                <a:lnTo>
                                  <a:pt x="5922645" y="0"/>
                                </a:lnTo>
                              </a:path>
                            </a:pathLst>
                          </a:custGeom>
                          <a:ln w="6350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" name="Textbox 10"/>
                        <wps:cNvSpPr txBox="1"/>
                        <wps:spPr>
                          <a:xfrm>
                            <a:off x="956310" y="0"/>
                            <a:ext cx="2080895" cy="2000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tabs>
                                  <w:tab w:pos="1295" w:val="left" w:leader="none"/>
                                </w:tabs>
                                <w:spacing w:before="61"/>
                                <w:ind w:left="20" w:right="0" w:firstLine="0"/>
                                <w:jc w:val="left"/>
                                <w:rPr>
                                  <w:rFonts w:ascii="Calibri" w:hAnsi="Calibri"/>
                                  <w:i/>
                                  <w:sz w:val="19"/>
                                </w:rPr>
                              </w:pPr>
                              <w:r>
                                <w:rPr>
                                  <w:rFonts w:ascii="Calibri" w:hAnsi="Calibri"/>
                                  <w:i/>
                                  <w:spacing w:val="-2"/>
                                  <w:sz w:val="19"/>
                                </w:rPr>
                                <w:t>Satisfaisant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sz w:val="19"/>
                                </w:rPr>
                                <w:tab/>
                                <w:t>Satisfaisant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spacing w:val="4"/>
                                  <w:sz w:val="19"/>
                                </w:rPr>
                                <w:t> 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sz w:val="19"/>
                                </w:rPr>
                                <w:t>avec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spacing w:val="4"/>
                                  <w:sz w:val="19"/>
                                </w:rPr>
                                <w:t> </w:t>
                              </w:r>
                              <w:r>
                                <w:rPr>
                                  <w:rFonts w:ascii="Calibri" w:hAnsi="Calibri"/>
                                  <w:i/>
                                  <w:spacing w:val="-2"/>
                                  <w:sz w:val="19"/>
                                </w:rPr>
                                <w:t>réserve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1" name="Textbox 11"/>
                        <wps:cNvSpPr txBox="1"/>
                        <wps:spPr>
                          <a:xfrm>
                            <a:off x="3296284" y="0"/>
                            <a:ext cx="1778635" cy="2000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tabs>
                                  <w:tab w:pos="1720" w:val="left" w:leader="none"/>
                                </w:tabs>
                                <w:spacing w:before="61"/>
                                <w:ind w:left="20" w:right="0" w:firstLine="0"/>
                                <w:jc w:val="left"/>
                                <w:rPr>
                                  <w:rFonts w:ascii="Calibri"/>
                                  <w:i/>
                                  <w:sz w:val="19"/>
                                </w:rPr>
                              </w:pPr>
                              <w:r>
                                <w:rPr>
                                  <w:rFonts w:ascii="Calibri"/>
                                  <w:i/>
                                  <w:sz w:val="19"/>
                                </w:rPr>
                                <w:t>Non-</w:t>
                              </w:r>
                              <w:r>
                                <w:rPr>
                                  <w:rFonts w:ascii="Calibri"/>
                                  <w:i/>
                                  <w:spacing w:val="-2"/>
                                  <w:sz w:val="19"/>
                                </w:rPr>
                                <w:t>satisfaisant</w:t>
                              </w:r>
                              <w:r>
                                <w:rPr>
                                  <w:rFonts w:ascii="Calibri"/>
                                  <w:i/>
                                  <w:sz w:val="19"/>
                                </w:rPr>
                                <w:tab/>
                                <w:t>Hors</w:t>
                              </w:r>
                              <w:r>
                                <w:rPr>
                                  <w:rFonts w:ascii="Calibri"/>
                                  <w:i/>
                                  <w:spacing w:val="27"/>
                                  <w:sz w:val="19"/>
                                </w:rPr>
                                <w:t> </w:t>
                              </w:r>
                              <w:r>
                                <w:rPr>
                                  <w:rFonts w:ascii="Calibri"/>
                                  <w:i/>
                                  <w:spacing w:val="-2"/>
                                  <w:sz w:val="19"/>
                                </w:rPr>
                                <w:t>mission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65.449997pt;margin-top:728.261597pt;width:466.35pt;height:15.75pt;mso-position-horizontal-relative:page;mso-position-vertical-relative:page;z-index:15728640" id="docshapegroup3" coordorigin="1309,14565" coordsize="9327,315">
                <v:shape style="position:absolute;left:2573;top:14620;width:240;height:240" type="#_x0000_t75" id="docshape4" stroked="false">
                  <v:imagedata r:id="rId6" o:title=""/>
                </v:shape>
                <v:shape style="position:absolute;left:3849;top:14620;width:240;height:240" type="#_x0000_t75" id="docshape5" stroked="false">
                  <v:imagedata r:id="rId7" o:title=""/>
                </v:shape>
                <v:shape style="position:absolute;left:6258;top:14620;width:240;height:240" type="#_x0000_t75" id="docshape6" stroked="false">
                  <v:imagedata r:id="rId8" o:title=""/>
                </v:shape>
                <v:shape style="position:absolute;left:7938;top:14577;width:283;height:283" type="#_x0000_t75" id="docshape7" stroked="false">
                  <v:imagedata r:id="rId9" o:title=""/>
                </v:shape>
                <v:line style="position:absolute" from="1309,14865" to="10636,14865" stroked="true" strokeweight=".5pt" strokecolor="#000000">
                  <v:stroke dashstyle="solid"/>
                </v:line>
                <v:shape style="position:absolute;left:2815;top:14565;width:3277;height:315" type="#_x0000_t202" id="docshape8" filled="false" stroked="false">
                  <v:textbox inset="0,0,0,0">
                    <w:txbxContent>
                      <w:p>
                        <w:pPr>
                          <w:tabs>
                            <w:tab w:pos="1295" w:val="left" w:leader="none"/>
                          </w:tabs>
                          <w:spacing w:before="61"/>
                          <w:ind w:left="20" w:right="0" w:firstLine="0"/>
                          <w:jc w:val="left"/>
                          <w:rPr>
                            <w:rFonts w:ascii="Calibri" w:hAnsi="Calibri"/>
                            <w:i/>
                            <w:sz w:val="19"/>
                          </w:rPr>
                        </w:pPr>
                        <w:r>
                          <w:rPr>
                            <w:rFonts w:ascii="Calibri" w:hAnsi="Calibri"/>
                            <w:i/>
                            <w:spacing w:val="-2"/>
                            <w:sz w:val="19"/>
                          </w:rPr>
                          <w:t>Satisfaisant</w:t>
                        </w:r>
                        <w:r>
                          <w:rPr>
                            <w:rFonts w:ascii="Calibri" w:hAnsi="Calibri"/>
                            <w:i/>
                            <w:sz w:val="19"/>
                          </w:rPr>
                          <w:tab/>
                          <w:t>Satisfaisant</w:t>
                        </w:r>
                        <w:r>
                          <w:rPr>
                            <w:rFonts w:ascii="Calibri" w:hAnsi="Calibri"/>
                            <w:i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Calibri" w:hAnsi="Calibri"/>
                            <w:i/>
                            <w:sz w:val="19"/>
                          </w:rPr>
                          <w:t>avec</w:t>
                        </w:r>
                        <w:r>
                          <w:rPr>
                            <w:rFonts w:ascii="Calibri" w:hAnsi="Calibri"/>
                            <w:i/>
                            <w:spacing w:val="4"/>
                            <w:sz w:val="19"/>
                          </w:rPr>
                          <w:t> </w:t>
                        </w:r>
                        <w:r>
                          <w:rPr>
                            <w:rFonts w:ascii="Calibri" w:hAnsi="Calibri"/>
                            <w:i/>
                            <w:spacing w:val="-2"/>
                            <w:sz w:val="19"/>
                          </w:rPr>
                          <w:t>réserve</w:t>
                        </w:r>
                      </w:p>
                    </w:txbxContent>
                  </v:textbox>
                  <w10:wrap type="none"/>
                </v:shape>
                <v:shape style="position:absolute;left:6500;top:14565;width:2801;height:315" type="#_x0000_t202" id="docshape9" filled="false" stroked="false">
                  <v:textbox inset="0,0,0,0">
                    <w:txbxContent>
                      <w:p>
                        <w:pPr>
                          <w:tabs>
                            <w:tab w:pos="1720" w:val="left" w:leader="none"/>
                          </w:tabs>
                          <w:spacing w:before="61"/>
                          <w:ind w:left="20" w:right="0" w:firstLine="0"/>
                          <w:jc w:val="left"/>
                          <w:rPr>
                            <w:rFonts w:ascii="Calibri"/>
                            <w:i/>
                            <w:sz w:val="19"/>
                          </w:rPr>
                        </w:pPr>
                        <w:r>
                          <w:rPr>
                            <w:rFonts w:ascii="Calibri"/>
                            <w:i/>
                            <w:sz w:val="19"/>
                          </w:rPr>
                          <w:t>Non-</w:t>
                        </w:r>
                        <w:r>
                          <w:rPr>
                            <w:rFonts w:ascii="Calibri"/>
                            <w:i/>
                            <w:spacing w:val="-2"/>
                            <w:sz w:val="19"/>
                          </w:rPr>
                          <w:t>satisfaisant</w:t>
                        </w:r>
                        <w:r>
                          <w:rPr>
                            <w:rFonts w:ascii="Calibri"/>
                            <w:i/>
                            <w:sz w:val="19"/>
                          </w:rPr>
                          <w:tab/>
                          <w:t>Hors</w:t>
                        </w:r>
                        <w:r>
                          <w:rPr>
                            <w:rFonts w:ascii="Calibri"/>
                            <w:i/>
                            <w:spacing w:val="27"/>
                            <w:sz w:val="19"/>
                          </w:rPr>
                          <w:t> </w:t>
                        </w:r>
                        <w:r>
                          <w:rPr>
                            <w:rFonts w:ascii="Calibri"/>
                            <w:i/>
                            <w:spacing w:val="-2"/>
                            <w:sz w:val="19"/>
                          </w:rPr>
                          <w:t>mission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22"/>
      </w:tblGrid>
      <w:tr>
        <w:trPr>
          <w:trHeight w:val="351" w:hRule="atLeast"/>
        </w:trPr>
        <w:tc>
          <w:tcPr>
            <w:tcW w:w="9322" w:type="dxa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/>
                <w:sz w:val="28"/>
              </w:rPr>
            </w:pPr>
            <w:r>
              <w:rPr>
                <w:rFonts w:ascii="Tahoma"/>
                <w:sz w:val="28"/>
              </w:rPr>
              <w:t>RAPPORT</w:t>
            </w:r>
            <w:r>
              <w:rPr>
                <w:rFonts w:ascii="Tahoma"/>
                <w:spacing w:val="-7"/>
                <w:sz w:val="28"/>
              </w:rPr>
              <w:t> </w:t>
            </w:r>
            <w:r>
              <w:rPr>
                <w:rFonts w:ascii="Tahoma"/>
                <w:sz w:val="28"/>
              </w:rPr>
              <w:t>DE</w:t>
            </w:r>
            <w:r>
              <w:rPr>
                <w:rFonts w:ascii="Tahoma"/>
                <w:spacing w:val="-7"/>
                <w:sz w:val="28"/>
              </w:rPr>
              <w:t> </w:t>
            </w:r>
            <w:r>
              <w:rPr>
                <w:rFonts w:ascii="Tahoma"/>
                <w:sz w:val="28"/>
              </w:rPr>
              <w:t>CONTROLE</w:t>
            </w:r>
            <w:r>
              <w:rPr>
                <w:rFonts w:ascii="Tahoma"/>
                <w:spacing w:val="-7"/>
                <w:sz w:val="28"/>
              </w:rPr>
              <w:t> </w:t>
            </w:r>
            <w:r>
              <w:rPr>
                <w:rFonts w:ascii="Tahoma"/>
                <w:spacing w:val="-2"/>
                <w:sz w:val="28"/>
              </w:rPr>
              <w:t>ANNUEL</w:t>
            </w:r>
          </w:p>
        </w:tc>
      </w:tr>
      <w:tr>
        <w:trPr>
          <w:trHeight w:val="276" w:hRule="atLeast"/>
        </w:trPr>
        <w:tc>
          <w:tcPr>
            <w:tcW w:w="9322" w:type="dxa"/>
            <w:shd w:val="clear" w:color="auto" w:fill="DDD9C4"/>
          </w:tcPr>
          <w:p>
            <w:pPr>
              <w:pStyle w:val="TableParagraph"/>
              <w:spacing w:line="257" w:lineRule="exact"/>
              <w:ind w:left="10" w:right="1"/>
              <w:jc w:val="center"/>
              <w:rPr>
                <w:i/>
                <w:sz w:val="23"/>
              </w:rPr>
            </w:pPr>
            <w:r>
              <w:rPr>
                <w:rFonts w:ascii="Tahoma"/>
                <w:spacing w:val="-6"/>
                <w:sz w:val="22"/>
              </w:rPr>
              <w:t>Nom</w:t>
            </w:r>
            <w:r>
              <w:rPr>
                <w:rFonts w:ascii="Tahoma"/>
                <w:spacing w:val="-10"/>
                <w:sz w:val="22"/>
              </w:rPr>
              <w:t> </w:t>
            </w:r>
            <w:r>
              <w:rPr>
                <w:rFonts w:ascii="Tahoma"/>
                <w:spacing w:val="-6"/>
                <w:sz w:val="22"/>
              </w:rPr>
              <w:t>du</w:t>
            </w:r>
            <w:r>
              <w:rPr>
                <w:rFonts w:ascii="Tahoma"/>
                <w:spacing w:val="-9"/>
                <w:sz w:val="22"/>
              </w:rPr>
              <w:t> </w:t>
            </w:r>
            <w:r>
              <w:rPr>
                <w:rFonts w:ascii="Tahoma"/>
                <w:spacing w:val="-6"/>
                <w:sz w:val="22"/>
              </w:rPr>
              <w:t>site</w:t>
            </w:r>
            <w:r>
              <w:rPr>
                <w:rFonts w:ascii="Tahoma"/>
                <w:spacing w:val="-9"/>
                <w:sz w:val="22"/>
              </w:rPr>
              <w:t> </w:t>
            </w:r>
            <w:r>
              <w:rPr>
                <w:rFonts w:ascii="Tahoma"/>
                <w:spacing w:val="-6"/>
                <w:sz w:val="22"/>
              </w:rPr>
              <w:t>:</w:t>
            </w:r>
            <w:r>
              <w:rPr>
                <w:rFonts w:ascii="Tahoma"/>
                <w:spacing w:val="-9"/>
                <w:sz w:val="22"/>
              </w:rPr>
              <w:t> </w:t>
            </w:r>
            <w:r>
              <w:rPr>
                <w:i/>
                <w:spacing w:val="-6"/>
                <w:sz w:val="23"/>
              </w:rPr>
              <w:t>SAINT</w:t>
            </w:r>
            <w:r>
              <w:rPr>
                <w:i/>
                <w:spacing w:val="-4"/>
                <w:sz w:val="23"/>
              </w:rPr>
              <w:t> </w:t>
            </w:r>
            <w:r>
              <w:rPr>
                <w:i/>
                <w:spacing w:val="-6"/>
                <w:sz w:val="23"/>
              </w:rPr>
              <w:t>NABOR</w:t>
            </w:r>
          </w:p>
        </w:tc>
      </w:tr>
      <w:tr>
        <w:trPr>
          <w:trHeight w:val="276" w:hRule="atLeast"/>
        </w:trPr>
        <w:tc>
          <w:tcPr>
            <w:tcW w:w="9322" w:type="dxa"/>
            <w:shd w:val="clear" w:color="auto" w:fill="DDD9C4"/>
          </w:tcPr>
          <w:p>
            <w:pPr>
              <w:pStyle w:val="TableParagraph"/>
              <w:spacing w:line="257" w:lineRule="exact"/>
              <w:ind w:left="10" w:right="1"/>
              <w:jc w:val="center"/>
              <w:rPr>
                <w:i/>
                <w:sz w:val="23"/>
              </w:rPr>
            </w:pPr>
            <w:r>
              <w:rPr>
                <w:rFonts w:ascii="Tahoma" w:hAnsi="Tahoma"/>
                <w:spacing w:val="-2"/>
                <w:sz w:val="22"/>
              </w:rPr>
              <w:t>Numéro</w:t>
            </w:r>
            <w:r>
              <w:rPr>
                <w:rFonts w:ascii="Tahoma" w:hAnsi="Tahoma"/>
                <w:spacing w:val="-10"/>
                <w:sz w:val="22"/>
              </w:rPr>
              <w:t> </w:t>
            </w:r>
            <w:r>
              <w:rPr>
                <w:rFonts w:ascii="Tahoma" w:hAnsi="Tahoma"/>
                <w:spacing w:val="-2"/>
                <w:sz w:val="22"/>
              </w:rPr>
              <w:t>rapport</w:t>
            </w:r>
            <w:r>
              <w:rPr>
                <w:rFonts w:ascii="Tahoma" w:hAnsi="Tahoma"/>
                <w:spacing w:val="-9"/>
                <w:sz w:val="22"/>
              </w:rPr>
              <w:t> </w:t>
            </w:r>
            <w:r>
              <w:rPr>
                <w:rFonts w:ascii="Tahoma" w:hAnsi="Tahoma"/>
                <w:spacing w:val="-2"/>
                <w:sz w:val="22"/>
              </w:rPr>
              <w:t>:</w:t>
            </w:r>
            <w:r>
              <w:rPr>
                <w:rFonts w:ascii="Tahoma" w:hAnsi="Tahoma"/>
                <w:spacing w:val="-10"/>
                <w:sz w:val="22"/>
              </w:rPr>
              <w:t> </w:t>
            </w:r>
            <w:r>
              <w:rPr>
                <w:i/>
                <w:spacing w:val="-2"/>
                <w:sz w:val="23"/>
              </w:rPr>
              <w:t>CP-6613-2025/07</w:t>
            </w:r>
          </w:p>
        </w:tc>
      </w:tr>
    </w:tbl>
    <w:p>
      <w:pPr>
        <w:pStyle w:val="BodyText"/>
        <w:spacing w:before="3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786"/>
        <w:gridCol w:w="4536"/>
      </w:tblGrid>
      <w:tr>
        <w:trPr>
          <w:trHeight w:val="276" w:hRule="atLeast"/>
        </w:trPr>
        <w:tc>
          <w:tcPr>
            <w:tcW w:w="4786" w:type="dxa"/>
            <w:shd w:val="clear" w:color="auto" w:fill="DDD9C4"/>
          </w:tcPr>
          <w:p>
            <w:pPr>
              <w:pStyle w:val="TableParagraph"/>
              <w:spacing w:line="257" w:lineRule="exact"/>
              <w:ind w:left="725" w:right="715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Gestionnaire</w:t>
            </w:r>
          </w:p>
        </w:tc>
        <w:tc>
          <w:tcPr>
            <w:tcW w:w="4536" w:type="dxa"/>
            <w:vMerge w:val="restart"/>
          </w:tcPr>
          <w:p>
            <w:pPr>
              <w:pStyle w:val="TableParagraph"/>
              <w:spacing w:before="6"/>
              <w:rPr>
                <w:rFonts w:ascii="Times New Roman"/>
                <w:sz w:val="17"/>
              </w:rPr>
            </w:pPr>
          </w:p>
          <w:p>
            <w:pPr>
              <w:pStyle w:val="TableParagraph"/>
              <w:ind w:left="16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2692904" cy="2010060"/>
                  <wp:effectExtent l="0" t="0" r="0" b="0"/>
                  <wp:docPr id="12" name="Image 1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" name="Image 12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2904" cy="2010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678" w:hRule="atLeast"/>
        </w:trPr>
        <w:tc>
          <w:tcPr>
            <w:tcW w:w="4786" w:type="dxa"/>
          </w:tcPr>
          <w:p>
            <w:pPr>
              <w:pStyle w:val="TableParagraph"/>
              <w:spacing w:line="235" w:lineRule="auto"/>
              <w:ind w:left="725" w:right="713"/>
              <w:jc w:val="center"/>
              <w:rPr>
                <w:rFonts w:ascii="Calibri"/>
                <w:i/>
                <w:sz w:val="19"/>
              </w:rPr>
            </w:pPr>
            <w:r>
              <w:rPr>
                <w:rFonts w:ascii="Calibri"/>
                <w:i/>
                <w:w w:val="105"/>
                <w:sz w:val="19"/>
              </w:rPr>
              <w:t>COM. COM. DES PORTES DE </w:t>
            </w:r>
            <w:r>
              <w:rPr>
                <w:rFonts w:ascii="Calibri"/>
                <w:i/>
                <w:w w:val="105"/>
                <w:sz w:val="19"/>
              </w:rPr>
              <w:t>ROSHEIM</w:t>
            </w:r>
            <w:r>
              <w:rPr>
                <w:rFonts w:ascii="Calibri"/>
                <w:i/>
                <w:w w:val="105"/>
                <w:sz w:val="19"/>
              </w:rPr>
              <w:t> 86B PLACE DE LA REPUBLIQUE</w:t>
            </w:r>
          </w:p>
          <w:p>
            <w:pPr>
              <w:pStyle w:val="TableParagraph"/>
              <w:spacing w:line="208" w:lineRule="exact"/>
              <w:ind w:left="725" w:right="715"/>
              <w:jc w:val="center"/>
              <w:rPr>
                <w:rFonts w:ascii="Calibri"/>
                <w:i/>
                <w:sz w:val="19"/>
              </w:rPr>
            </w:pPr>
            <w:r>
              <w:rPr>
                <w:rFonts w:ascii="Calibri"/>
                <w:i/>
                <w:w w:val="105"/>
                <w:sz w:val="19"/>
              </w:rPr>
              <w:t>67560</w:t>
            </w:r>
            <w:r>
              <w:rPr>
                <w:rFonts w:ascii="Calibri"/>
                <w:i/>
                <w:spacing w:val="13"/>
                <w:w w:val="105"/>
                <w:sz w:val="19"/>
              </w:rPr>
              <w:t> </w:t>
            </w:r>
            <w:r>
              <w:rPr>
                <w:rFonts w:ascii="Calibri"/>
                <w:i/>
                <w:spacing w:val="-2"/>
                <w:w w:val="105"/>
                <w:sz w:val="19"/>
              </w:rPr>
              <w:t>ROSHEIM</w:t>
            </w:r>
          </w:p>
        </w:tc>
        <w:tc>
          <w:tcPr>
            <w:tcW w:w="45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6" w:hRule="atLeast"/>
        </w:trPr>
        <w:tc>
          <w:tcPr>
            <w:tcW w:w="4786" w:type="dxa"/>
            <w:shd w:val="clear" w:color="auto" w:fill="DDD9C4"/>
          </w:tcPr>
          <w:p>
            <w:pPr>
              <w:pStyle w:val="TableParagraph"/>
              <w:spacing w:line="257" w:lineRule="exact"/>
              <w:ind w:left="725" w:right="716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z w:val="22"/>
              </w:rPr>
              <w:t>Adresse</w:t>
            </w:r>
            <w:r>
              <w:rPr>
                <w:rFonts w:ascii="Tahoma"/>
                <w:spacing w:val="-17"/>
                <w:sz w:val="22"/>
              </w:rPr>
              <w:t> </w:t>
            </w:r>
            <w:r>
              <w:rPr>
                <w:rFonts w:ascii="Tahoma"/>
                <w:sz w:val="22"/>
              </w:rPr>
              <w:t>du</w:t>
            </w:r>
            <w:r>
              <w:rPr>
                <w:rFonts w:ascii="Tahoma"/>
                <w:spacing w:val="-16"/>
                <w:sz w:val="22"/>
              </w:rPr>
              <w:t> </w:t>
            </w:r>
            <w:r>
              <w:rPr>
                <w:rFonts w:ascii="Tahoma"/>
                <w:spacing w:val="-4"/>
                <w:sz w:val="22"/>
              </w:rPr>
              <w:t>site</w:t>
            </w:r>
          </w:p>
        </w:tc>
        <w:tc>
          <w:tcPr>
            <w:tcW w:w="45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729" w:hRule="atLeast"/>
        </w:trPr>
        <w:tc>
          <w:tcPr>
            <w:tcW w:w="4786" w:type="dxa"/>
          </w:tcPr>
          <w:p>
            <w:pPr>
              <w:pStyle w:val="TableParagraph"/>
              <w:spacing w:line="235" w:lineRule="auto"/>
              <w:ind w:left="1542" w:right="1150" w:firstLine="33"/>
              <w:rPr>
                <w:rFonts w:ascii="Calibri"/>
                <w:i/>
                <w:sz w:val="19"/>
              </w:rPr>
            </w:pPr>
            <w:r>
              <w:rPr>
                <w:rFonts w:ascii="Calibri"/>
                <w:i/>
                <w:sz w:val="19"/>
              </w:rPr>
              <w:t>38 Rue de la Poterne</w:t>
            </w:r>
            <w:r>
              <w:rPr>
                <w:rFonts w:ascii="Calibri"/>
                <w:i/>
                <w:sz w:val="19"/>
              </w:rPr>
              <w:t> 67530</w:t>
            </w:r>
            <w:r>
              <w:rPr>
                <w:rFonts w:ascii="Calibri"/>
                <w:i/>
                <w:spacing w:val="38"/>
                <w:sz w:val="19"/>
              </w:rPr>
              <w:t> </w:t>
            </w:r>
            <w:r>
              <w:rPr>
                <w:rFonts w:ascii="Calibri"/>
                <w:i/>
                <w:sz w:val="19"/>
              </w:rPr>
              <w:t>SAINT</w:t>
            </w:r>
            <w:r>
              <w:rPr>
                <w:rFonts w:ascii="Calibri"/>
                <w:i/>
                <w:spacing w:val="39"/>
                <w:sz w:val="19"/>
              </w:rPr>
              <w:t> </w:t>
            </w:r>
            <w:r>
              <w:rPr>
                <w:rFonts w:ascii="Calibri"/>
                <w:i/>
                <w:spacing w:val="-2"/>
                <w:sz w:val="19"/>
              </w:rPr>
              <w:t>NABO</w:t>
            </w:r>
            <w:r>
              <w:rPr>
                <w:rFonts w:ascii="Calibri"/>
                <w:i/>
                <w:spacing w:val="-2"/>
                <w:sz w:val="19"/>
              </w:rPr>
              <w:t>R</w:t>
            </w:r>
          </w:p>
        </w:tc>
        <w:tc>
          <w:tcPr>
            <w:tcW w:w="45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6" w:hRule="atLeast"/>
        </w:trPr>
        <w:tc>
          <w:tcPr>
            <w:tcW w:w="4786" w:type="dxa"/>
            <w:shd w:val="clear" w:color="auto" w:fill="DDD9C4"/>
          </w:tcPr>
          <w:p>
            <w:pPr>
              <w:pStyle w:val="TableParagraph"/>
              <w:spacing w:line="257" w:lineRule="exact"/>
              <w:ind w:left="725" w:right="716"/>
              <w:jc w:val="center"/>
              <w:rPr>
                <w:rFonts w:ascii="Tahoma" w:hAnsi="Tahoma"/>
                <w:sz w:val="22"/>
              </w:rPr>
            </w:pPr>
            <w:r>
              <w:rPr>
                <w:rFonts w:ascii="Tahoma" w:hAnsi="Tahoma"/>
                <w:spacing w:val="-2"/>
                <w:sz w:val="22"/>
              </w:rPr>
              <w:t>Contrôleur</w:t>
            </w:r>
          </w:p>
        </w:tc>
        <w:tc>
          <w:tcPr>
            <w:tcW w:w="45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729" w:hRule="atLeast"/>
        </w:trPr>
        <w:tc>
          <w:tcPr>
            <w:tcW w:w="4786" w:type="dxa"/>
          </w:tcPr>
          <w:p>
            <w:pPr>
              <w:pStyle w:val="TableParagraph"/>
              <w:spacing w:line="222" w:lineRule="exact"/>
              <w:ind w:left="1586"/>
              <w:rPr>
                <w:rFonts w:ascii="Calibri"/>
                <w:i/>
                <w:sz w:val="19"/>
              </w:rPr>
            </w:pPr>
            <w:r>
              <w:rPr>
                <w:rFonts w:ascii="Calibri"/>
                <w:i/>
                <w:sz w:val="19"/>
              </w:rPr>
              <w:t>SUMENOGLU</w:t>
            </w:r>
            <w:r>
              <w:rPr>
                <w:rFonts w:ascii="Calibri"/>
                <w:i/>
                <w:spacing w:val="47"/>
                <w:sz w:val="19"/>
              </w:rPr>
              <w:t> </w:t>
            </w:r>
            <w:r>
              <w:rPr>
                <w:rFonts w:ascii="Calibri"/>
                <w:i/>
                <w:spacing w:val="-4"/>
                <w:sz w:val="19"/>
              </w:rPr>
              <w:t>Hasan</w:t>
            </w:r>
          </w:p>
          <w:p>
            <w:pPr>
              <w:pStyle w:val="TableParagraph"/>
              <w:spacing w:line="229" w:lineRule="exact"/>
              <w:ind w:left="1568"/>
              <w:rPr>
                <w:rFonts w:ascii="Calibri"/>
                <w:i/>
                <w:sz w:val="19"/>
              </w:rPr>
            </w:pPr>
            <w:hyperlink r:id="rId11">
              <w:r>
                <w:rPr>
                  <w:rFonts w:ascii="Calibri"/>
                  <w:i/>
                  <w:spacing w:val="-2"/>
                  <w:sz w:val="19"/>
                </w:rPr>
                <w:t>hasan@vivaparc.com</w:t>
              </w:r>
            </w:hyperlink>
          </w:p>
        </w:tc>
        <w:tc>
          <w:tcPr>
            <w:tcW w:w="45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76" w:hRule="atLeast"/>
        </w:trPr>
        <w:tc>
          <w:tcPr>
            <w:tcW w:w="4786" w:type="dxa"/>
            <w:shd w:val="clear" w:color="auto" w:fill="DDD9C4"/>
          </w:tcPr>
          <w:p>
            <w:pPr>
              <w:pStyle w:val="TableParagraph"/>
              <w:spacing w:line="257" w:lineRule="exact"/>
              <w:ind w:left="725" w:right="716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Administratif</w:t>
            </w:r>
          </w:p>
        </w:tc>
        <w:tc>
          <w:tcPr>
            <w:tcW w:w="45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26" w:hRule="atLeast"/>
        </w:trPr>
        <w:tc>
          <w:tcPr>
            <w:tcW w:w="4786" w:type="dxa"/>
          </w:tcPr>
          <w:p>
            <w:pPr>
              <w:pStyle w:val="TableParagraph"/>
              <w:spacing w:line="206" w:lineRule="exact"/>
              <w:ind w:left="725" w:right="716"/>
              <w:jc w:val="center"/>
              <w:rPr>
                <w:rFonts w:ascii="Calibri"/>
                <w:i/>
                <w:sz w:val="19"/>
              </w:rPr>
            </w:pPr>
            <w:r>
              <w:rPr>
                <w:rFonts w:ascii="Calibri"/>
                <w:i/>
                <w:spacing w:val="-2"/>
                <w:w w:val="105"/>
                <w:sz w:val="19"/>
              </w:rPr>
              <w:t>CMD14740</w:t>
            </w:r>
          </w:p>
        </w:tc>
        <w:tc>
          <w:tcPr>
            <w:tcW w:w="4536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pStyle w:val="BodyText"/>
        <w:spacing w:before="4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22"/>
      </w:tblGrid>
      <w:tr>
        <w:trPr>
          <w:trHeight w:val="276" w:hRule="atLeast"/>
        </w:trPr>
        <w:tc>
          <w:tcPr>
            <w:tcW w:w="9322" w:type="dxa"/>
            <w:shd w:val="clear" w:color="auto" w:fill="DDD9C4"/>
          </w:tcPr>
          <w:p>
            <w:pPr>
              <w:pStyle w:val="TableParagraph"/>
              <w:spacing w:line="257" w:lineRule="exact"/>
              <w:ind w:left="10" w:right="1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z w:val="22"/>
              </w:rPr>
              <w:t>OBJET DU </w:t>
            </w:r>
            <w:r>
              <w:rPr>
                <w:rFonts w:ascii="Tahoma"/>
                <w:spacing w:val="-2"/>
                <w:sz w:val="22"/>
              </w:rPr>
              <w:t>CONTROLE</w:t>
            </w:r>
          </w:p>
        </w:tc>
      </w:tr>
      <w:tr>
        <w:trPr>
          <w:trHeight w:val="1935" w:hRule="atLeast"/>
        </w:trPr>
        <w:tc>
          <w:tcPr>
            <w:tcW w:w="9322" w:type="dxa"/>
            <w:shd w:val="clear" w:color="auto" w:fill="F2F2F2"/>
          </w:tcPr>
          <w:p>
            <w:pPr>
              <w:pStyle w:val="TableParagraph"/>
              <w:spacing w:line="235" w:lineRule="auto"/>
              <w:ind w:left="108" w:right="193"/>
              <w:rPr>
                <w:rFonts w:ascii="Calibri" w:hAnsi="Calibri"/>
                <w:i/>
                <w:sz w:val="23"/>
              </w:rPr>
            </w:pPr>
            <w:r>
              <w:rPr>
                <w:rFonts w:ascii="Calibri" w:hAnsi="Calibri"/>
                <w:i/>
                <w:sz w:val="23"/>
              </w:rPr>
              <w:t>Le</w:t>
            </w:r>
            <w:r>
              <w:rPr>
                <w:rFonts w:ascii="Calibri" w:hAnsi="Calibri"/>
                <w:i/>
                <w:spacing w:val="30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contrôle</w:t>
            </w:r>
            <w:r>
              <w:rPr>
                <w:rFonts w:ascii="Calibri" w:hAnsi="Calibri"/>
                <w:i/>
                <w:spacing w:val="30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annuel</w:t>
            </w:r>
            <w:r>
              <w:rPr>
                <w:rFonts w:ascii="Calibri" w:hAnsi="Calibri"/>
                <w:i/>
                <w:spacing w:val="30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de</w:t>
            </w:r>
            <w:r>
              <w:rPr>
                <w:rFonts w:ascii="Calibri" w:hAnsi="Calibri"/>
                <w:i/>
                <w:spacing w:val="30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maintenance</w:t>
            </w:r>
            <w:r>
              <w:rPr>
                <w:rFonts w:ascii="Calibri" w:hAnsi="Calibri"/>
                <w:i/>
                <w:spacing w:val="30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principale</w:t>
            </w:r>
            <w:r>
              <w:rPr>
                <w:rFonts w:ascii="Calibri" w:hAnsi="Calibri"/>
                <w:i/>
                <w:spacing w:val="30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est</w:t>
            </w:r>
            <w:r>
              <w:rPr>
                <w:rFonts w:ascii="Calibri" w:hAnsi="Calibri"/>
                <w:i/>
                <w:spacing w:val="30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effectué</w:t>
            </w:r>
            <w:r>
              <w:rPr>
                <w:rFonts w:ascii="Calibri" w:hAnsi="Calibri"/>
                <w:i/>
                <w:spacing w:val="30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pour</w:t>
            </w:r>
            <w:r>
              <w:rPr>
                <w:rFonts w:ascii="Calibri" w:hAnsi="Calibri"/>
                <w:i/>
                <w:spacing w:val="30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constater,</w:t>
            </w:r>
            <w:r>
              <w:rPr>
                <w:rFonts w:ascii="Calibri" w:hAnsi="Calibri"/>
                <w:i/>
                <w:spacing w:val="30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au</w:t>
            </w:r>
            <w:r>
              <w:rPr>
                <w:rFonts w:ascii="Calibri" w:hAnsi="Calibri"/>
                <w:i/>
                <w:spacing w:val="30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moins</w:t>
            </w:r>
            <w:r>
              <w:rPr>
                <w:rFonts w:ascii="Calibri" w:hAnsi="Calibri"/>
                <w:i/>
                <w:spacing w:val="30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une</w:t>
            </w:r>
            <w:r>
              <w:rPr>
                <w:rFonts w:ascii="Calibri" w:hAnsi="Calibri"/>
                <w:i/>
                <w:spacing w:val="30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fois</w:t>
            </w:r>
            <w:r>
              <w:rPr>
                <w:rFonts w:ascii="Calibri" w:hAnsi="Calibri"/>
                <w:i/>
                <w:sz w:val="23"/>
              </w:rPr>
              <w:t> par an, d'une part le niveau de sûreté globale de l'équipement, les fondations (visuellement lorsque</w:t>
            </w:r>
            <w:r>
              <w:rPr>
                <w:rFonts w:ascii="Calibri" w:hAnsi="Calibri"/>
                <w:i/>
                <w:spacing w:val="36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cela</w:t>
            </w:r>
            <w:r>
              <w:rPr>
                <w:rFonts w:ascii="Calibri" w:hAnsi="Calibri"/>
                <w:i/>
                <w:spacing w:val="36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est</w:t>
            </w:r>
            <w:r>
              <w:rPr>
                <w:rFonts w:ascii="Calibri" w:hAnsi="Calibri"/>
                <w:i/>
                <w:spacing w:val="36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possible)</w:t>
            </w:r>
            <w:r>
              <w:rPr>
                <w:rFonts w:ascii="Calibri" w:hAnsi="Calibri"/>
                <w:i/>
                <w:spacing w:val="36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et</w:t>
            </w:r>
            <w:r>
              <w:rPr>
                <w:rFonts w:ascii="Calibri" w:hAnsi="Calibri"/>
                <w:i/>
                <w:spacing w:val="36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les</w:t>
            </w:r>
            <w:r>
              <w:rPr>
                <w:rFonts w:ascii="Calibri" w:hAnsi="Calibri"/>
                <w:i/>
                <w:spacing w:val="36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surfaces</w:t>
            </w:r>
            <w:r>
              <w:rPr>
                <w:rFonts w:ascii="Calibri" w:hAnsi="Calibri"/>
                <w:i/>
                <w:spacing w:val="36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(ex</w:t>
            </w:r>
            <w:r>
              <w:rPr>
                <w:rFonts w:ascii="Calibri" w:hAnsi="Calibri"/>
                <w:i/>
                <w:spacing w:val="36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:</w:t>
            </w:r>
            <w:r>
              <w:rPr>
                <w:rFonts w:ascii="Calibri" w:hAnsi="Calibri"/>
                <w:i/>
                <w:spacing w:val="36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effets</w:t>
            </w:r>
            <w:r>
              <w:rPr>
                <w:rFonts w:ascii="Calibri" w:hAnsi="Calibri"/>
                <w:i/>
                <w:spacing w:val="36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induits</w:t>
            </w:r>
            <w:r>
              <w:rPr>
                <w:rFonts w:ascii="Calibri" w:hAnsi="Calibri"/>
                <w:i/>
                <w:spacing w:val="36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par</w:t>
            </w:r>
            <w:r>
              <w:rPr>
                <w:rFonts w:ascii="Calibri" w:hAnsi="Calibri"/>
                <w:i/>
                <w:spacing w:val="36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les</w:t>
            </w:r>
            <w:r>
              <w:rPr>
                <w:rFonts w:ascii="Calibri" w:hAnsi="Calibri"/>
                <w:i/>
                <w:spacing w:val="36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intempéries,</w:t>
            </w:r>
            <w:r>
              <w:rPr>
                <w:rFonts w:ascii="Calibri" w:hAnsi="Calibri"/>
                <w:i/>
                <w:spacing w:val="36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preuves</w:t>
            </w:r>
            <w:r>
              <w:rPr>
                <w:rFonts w:ascii="Calibri" w:hAnsi="Calibri"/>
                <w:i/>
                <w:spacing w:val="36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de pourrissements ou de corrosion) et d'autre part, les éventuelles variations du niveau de </w:t>
            </w:r>
            <w:r>
              <w:rPr>
                <w:rFonts w:ascii="Calibri" w:hAnsi="Calibri"/>
                <w:i/>
                <w:sz w:val="23"/>
              </w:rPr>
              <w:t>sûreté</w:t>
            </w:r>
            <w:r>
              <w:rPr>
                <w:rFonts w:ascii="Calibri" w:hAnsi="Calibri"/>
                <w:i/>
                <w:spacing w:val="40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des équipements qui ont fait l'objet de réparations, ou des éléments qui ont été ajoutés ou</w:t>
            </w:r>
            <w:r>
              <w:rPr>
                <w:rFonts w:ascii="Calibri" w:hAnsi="Calibri"/>
                <w:i/>
                <w:spacing w:val="40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remplacés. Une vérification de l'aménagement de l'aire de jeux dans l'environnement proche</w:t>
            </w:r>
          </w:p>
          <w:p>
            <w:pPr>
              <w:pStyle w:val="TableParagraph"/>
              <w:spacing w:line="263" w:lineRule="exact" w:before="1"/>
              <w:ind w:left="108"/>
              <w:rPr>
                <w:rFonts w:ascii="Calibri" w:hAnsi="Calibri"/>
                <w:i/>
                <w:sz w:val="23"/>
              </w:rPr>
            </w:pPr>
            <w:r>
              <w:rPr>
                <w:rFonts w:ascii="Calibri" w:hAnsi="Calibri"/>
                <w:i/>
                <w:sz w:val="23"/>
              </w:rPr>
              <w:t>des</w:t>
            </w:r>
            <w:r>
              <w:rPr>
                <w:rFonts w:ascii="Calibri" w:hAnsi="Calibri"/>
                <w:i/>
                <w:spacing w:val="12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jeux</w:t>
            </w:r>
            <w:r>
              <w:rPr>
                <w:rFonts w:ascii="Calibri" w:hAnsi="Calibri"/>
                <w:i/>
                <w:spacing w:val="12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(situé</w:t>
            </w:r>
            <w:r>
              <w:rPr>
                <w:rFonts w:ascii="Calibri" w:hAnsi="Calibri"/>
                <w:i/>
                <w:spacing w:val="12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juste</w:t>
            </w:r>
            <w:r>
              <w:rPr>
                <w:rFonts w:ascii="Calibri" w:hAnsi="Calibri"/>
                <w:i/>
                <w:spacing w:val="12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à</w:t>
            </w:r>
            <w:r>
              <w:rPr>
                <w:rFonts w:ascii="Calibri" w:hAnsi="Calibri"/>
                <w:i/>
                <w:spacing w:val="12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la</w:t>
            </w:r>
            <w:r>
              <w:rPr>
                <w:rFonts w:ascii="Calibri" w:hAnsi="Calibri"/>
                <w:i/>
                <w:spacing w:val="12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périphérie</w:t>
            </w:r>
            <w:r>
              <w:rPr>
                <w:rFonts w:ascii="Calibri" w:hAnsi="Calibri"/>
                <w:i/>
                <w:spacing w:val="12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de</w:t>
            </w:r>
            <w:r>
              <w:rPr>
                <w:rFonts w:ascii="Calibri" w:hAnsi="Calibri"/>
                <w:i/>
                <w:spacing w:val="12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la</w:t>
            </w:r>
            <w:r>
              <w:rPr>
                <w:rFonts w:ascii="Calibri" w:hAnsi="Calibri"/>
                <w:i/>
                <w:spacing w:val="12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zone</w:t>
            </w:r>
            <w:r>
              <w:rPr>
                <w:rFonts w:ascii="Calibri" w:hAnsi="Calibri"/>
                <w:i/>
                <w:spacing w:val="12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d'impact)</w:t>
            </w:r>
            <w:r>
              <w:rPr>
                <w:rFonts w:ascii="Calibri" w:hAnsi="Calibri"/>
                <w:i/>
                <w:spacing w:val="12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est</w:t>
            </w:r>
            <w:r>
              <w:rPr>
                <w:rFonts w:ascii="Calibri" w:hAnsi="Calibri"/>
                <w:i/>
                <w:spacing w:val="12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réalisée</w:t>
            </w:r>
            <w:r>
              <w:rPr>
                <w:rFonts w:ascii="Calibri" w:hAnsi="Calibri"/>
                <w:i/>
                <w:spacing w:val="12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à</w:t>
            </w:r>
            <w:r>
              <w:rPr>
                <w:rFonts w:ascii="Calibri" w:hAnsi="Calibri"/>
                <w:i/>
                <w:spacing w:val="13"/>
                <w:sz w:val="23"/>
              </w:rPr>
              <w:t> </w:t>
            </w:r>
            <w:r>
              <w:rPr>
                <w:rFonts w:ascii="Calibri" w:hAnsi="Calibri"/>
                <w:i/>
                <w:sz w:val="23"/>
              </w:rPr>
              <w:t>titre</w:t>
            </w:r>
            <w:r>
              <w:rPr>
                <w:rFonts w:ascii="Calibri" w:hAnsi="Calibri"/>
                <w:i/>
                <w:spacing w:val="12"/>
                <w:sz w:val="23"/>
              </w:rPr>
              <w:t> </w:t>
            </w:r>
            <w:r>
              <w:rPr>
                <w:rFonts w:ascii="Calibri" w:hAnsi="Calibri"/>
                <w:i/>
                <w:spacing w:val="-2"/>
                <w:sz w:val="23"/>
              </w:rPr>
              <w:t>indicatif.</w:t>
            </w:r>
          </w:p>
        </w:tc>
      </w:tr>
      <w:tr>
        <w:trPr>
          <w:trHeight w:val="678" w:hRule="atLeast"/>
        </w:trPr>
        <w:tc>
          <w:tcPr>
            <w:tcW w:w="9322" w:type="dxa"/>
            <w:shd w:val="clear" w:color="auto" w:fill="F2F2F2"/>
          </w:tcPr>
          <w:p>
            <w:pPr>
              <w:pStyle w:val="TableParagraph"/>
              <w:spacing w:line="235" w:lineRule="auto"/>
              <w:ind w:left="108" w:right="193"/>
              <w:rPr>
                <w:rFonts w:ascii="Calibri" w:hAnsi="Calibri"/>
                <w:i/>
                <w:sz w:val="19"/>
              </w:rPr>
            </w:pPr>
            <w:r>
              <w:rPr>
                <w:rFonts w:ascii="Calibri" w:hAnsi="Calibri"/>
                <w:i/>
                <w:sz w:val="19"/>
              </w:rPr>
              <w:t>Note : Concernant les équipements installés avant le 1er Janvier 1995, les remarques se rapportent uniquement </w:t>
            </w:r>
            <w:r>
              <w:rPr>
                <w:rFonts w:ascii="Calibri" w:hAnsi="Calibri"/>
                <w:i/>
                <w:sz w:val="19"/>
              </w:rPr>
              <w:t>à</w:t>
            </w:r>
            <w:r>
              <w:rPr>
                <w:rFonts w:ascii="Calibri" w:hAnsi="Calibri"/>
                <w:i/>
                <w:sz w:val="19"/>
              </w:rPr>
              <w:t> l'état de vieillissement et de dégradation du produit par rapport à son état initial et ne donne pas présomption de</w:t>
            </w:r>
          </w:p>
          <w:p>
            <w:pPr>
              <w:pStyle w:val="TableParagraph"/>
              <w:spacing w:line="208" w:lineRule="exact"/>
              <w:ind w:left="108"/>
              <w:rPr>
                <w:rFonts w:ascii="Calibri" w:hAnsi="Calibri"/>
                <w:i/>
                <w:sz w:val="19"/>
              </w:rPr>
            </w:pPr>
            <w:r>
              <w:rPr>
                <w:rFonts w:ascii="Calibri" w:hAnsi="Calibri"/>
                <w:i/>
                <w:sz w:val="19"/>
              </w:rPr>
              <w:t>conformité</w:t>
            </w:r>
            <w:r>
              <w:rPr>
                <w:rFonts w:ascii="Calibri" w:hAnsi="Calibri"/>
                <w:i/>
                <w:spacing w:val="9"/>
                <w:sz w:val="19"/>
              </w:rPr>
              <w:t> </w:t>
            </w:r>
            <w:r>
              <w:rPr>
                <w:rFonts w:ascii="Calibri" w:hAnsi="Calibri"/>
                <w:i/>
                <w:sz w:val="19"/>
              </w:rPr>
              <w:t>au</w:t>
            </w:r>
            <w:r>
              <w:rPr>
                <w:rFonts w:ascii="Calibri" w:hAnsi="Calibri"/>
                <w:i/>
                <w:spacing w:val="9"/>
                <w:sz w:val="19"/>
              </w:rPr>
              <w:t> </w:t>
            </w:r>
            <w:r>
              <w:rPr>
                <w:rFonts w:ascii="Calibri" w:hAnsi="Calibri"/>
                <w:i/>
                <w:sz w:val="19"/>
              </w:rPr>
              <w:t>référentiel</w:t>
            </w:r>
            <w:r>
              <w:rPr>
                <w:rFonts w:ascii="Calibri" w:hAnsi="Calibri"/>
                <w:i/>
                <w:spacing w:val="9"/>
                <w:sz w:val="19"/>
              </w:rPr>
              <w:t> </w:t>
            </w:r>
            <w:r>
              <w:rPr>
                <w:rFonts w:ascii="Calibri" w:hAnsi="Calibri"/>
                <w:i/>
                <w:sz w:val="19"/>
              </w:rPr>
              <w:t>normatif</w:t>
            </w:r>
            <w:r>
              <w:rPr>
                <w:rFonts w:ascii="Calibri" w:hAnsi="Calibri"/>
                <w:i/>
                <w:spacing w:val="9"/>
                <w:sz w:val="19"/>
              </w:rPr>
              <w:t> </w:t>
            </w:r>
            <w:r>
              <w:rPr>
                <w:rFonts w:ascii="Calibri" w:hAnsi="Calibri"/>
                <w:i/>
                <w:sz w:val="19"/>
              </w:rPr>
              <w:t>postérieur</w:t>
            </w:r>
            <w:r>
              <w:rPr>
                <w:rFonts w:ascii="Calibri" w:hAnsi="Calibri"/>
                <w:i/>
                <w:spacing w:val="9"/>
                <w:sz w:val="19"/>
              </w:rPr>
              <w:t> </w:t>
            </w:r>
            <w:r>
              <w:rPr>
                <w:rFonts w:ascii="Calibri" w:hAnsi="Calibri"/>
                <w:i/>
                <w:sz w:val="19"/>
              </w:rPr>
              <w:t>à</w:t>
            </w:r>
            <w:r>
              <w:rPr>
                <w:rFonts w:ascii="Calibri" w:hAnsi="Calibri"/>
                <w:i/>
                <w:spacing w:val="9"/>
                <w:sz w:val="19"/>
              </w:rPr>
              <w:t> </w:t>
            </w:r>
            <w:r>
              <w:rPr>
                <w:rFonts w:ascii="Calibri" w:hAnsi="Calibri"/>
                <w:i/>
                <w:sz w:val="19"/>
              </w:rPr>
              <w:t>la</w:t>
            </w:r>
            <w:r>
              <w:rPr>
                <w:rFonts w:ascii="Calibri" w:hAnsi="Calibri"/>
                <w:i/>
                <w:spacing w:val="9"/>
                <w:sz w:val="19"/>
              </w:rPr>
              <w:t> </w:t>
            </w:r>
            <w:r>
              <w:rPr>
                <w:rFonts w:ascii="Calibri" w:hAnsi="Calibri"/>
                <w:i/>
                <w:sz w:val="19"/>
              </w:rPr>
              <w:t>conception</w:t>
            </w:r>
            <w:r>
              <w:rPr>
                <w:rFonts w:ascii="Calibri" w:hAnsi="Calibri"/>
                <w:i/>
                <w:spacing w:val="9"/>
                <w:sz w:val="19"/>
              </w:rPr>
              <w:t> </w:t>
            </w:r>
            <w:r>
              <w:rPr>
                <w:rFonts w:ascii="Calibri" w:hAnsi="Calibri"/>
                <w:i/>
                <w:sz w:val="19"/>
              </w:rPr>
              <w:t>de</w:t>
            </w:r>
            <w:r>
              <w:rPr>
                <w:rFonts w:ascii="Calibri" w:hAnsi="Calibri"/>
                <w:i/>
                <w:spacing w:val="9"/>
                <w:sz w:val="19"/>
              </w:rPr>
              <w:t> </w:t>
            </w:r>
            <w:r>
              <w:rPr>
                <w:rFonts w:ascii="Calibri" w:hAnsi="Calibri"/>
                <w:i/>
                <w:sz w:val="19"/>
              </w:rPr>
              <w:t>ces</w:t>
            </w:r>
            <w:r>
              <w:rPr>
                <w:rFonts w:ascii="Calibri" w:hAnsi="Calibri"/>
                <w:i/>
                <w:spacing w:val="9"/>
                <w:sz w:val="19"/>
              </w:rPr>
              <w:t> </w:t>
            </w:r>
            <w:r>
              <w:rPr>
                <w:rFonts w:ascii="Calibri" w:hAnsi="Calibri"/>
                <w:i/>
                <w:spacing w:val="-2"/>
                <w:sz w:val="19"/>
              </w:rPr>
              <w:t>produits.</w:t>
            </w:r>
          </w:p>
        </w:tc>
      </w:tr>
    </w:tbl>
    <w:p>
      <w:pPr>
        <w:pStyle w:val="BodyText"/>
        <w:spacing w:before="3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046"/>
        <w:gridCol w:w="1276"/>
      </w:tblGrid>
      <w:tr>
        <w:trPr>
          <w:trHeight w:val="351" w:hRule="atLeast"/>
        </w:trPr>
        <w:tc>
          <w:tcPr>
            <w:tcW w:w="9322" w:type="dxa"/>
            <w:gridSpan w:val="2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/>
                <w:sz w:val="28"/>
              </w:rPr>
            </w:pPr>
            <w:r>
              <w:rPr>
                <w:rFonts w:ascii="Tahoma"/>
                <w:sz w:val="28"/>
              </w:rPr>
              <w:t>CONCLUSIONS</w:t>
            </w:r>
            <w:r>
              <w:rPr>
                <w:rFonts w:ascii="Tahoma"/>
                <w:spacing w:val="43"/>
                <w:sz w:val="28"/>
              </w:rPr>
              <w:t> </w:t>
            </w:r>
            <w:r>
              <w:rPr>
                <w:rFonts w:ascii="Tahoma"/>
                <w:spacing w:val="-2"/>
                <w:sz w:val="28"/>
              </w:rPr>
              <w:t>GENERALES</w:t>
            </w:r>
          </w:p>
        </w:tc>
      </w:tr>
      <w:tr>
        <w:trPr>
          <w:trHeight w:val="300" w:hRule="atLeast"/>
        </w:trPr>
        <w:tc>
          <w:tcPr>
            <w:tcW w:w="8046" w:type="dxa"/>
          </w:tcPr>
          <w:p>
            <w:pPr>
              <w:pStyle w:val="TableParagraph"/>
              <w:spacing w:before="5"/>
              <w:ind w:left="108"/>
              <w:rPr>
                <w:sz w:val="22"/>
              </w:rPr>
            </w:pPr>
            <w:r>
              <w:rPr>
                <w:spacing w:val="-4"/>
                <w:sz w:val="22"/>
              </w:rPr>
              <w:t>L'aménagement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4"/>
                <w:sz w:val="22"/>
              </w:rPr>
              <w:t>est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4"/>
                <w:sz w:val="22"/>
              </w:rPr>
              <w:t>déclaré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10"/>
                <w:sz w:val="22"/>
              </w:rPr>
              <w:t>:</w:t>
            </w:r>
          </w:p>
        </w:tc>
        <w:tc>
          <w:tcPr>
            <w:tcW w:w="1276" w:type="dxa"/>
          </w:tcPr>
          <w:p>
            <w:pPr>
              <w:pStyle w:val="TableParagraph"/>
              <w:ind w:left="48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190500" cy="190500"/>
                  <wp:effectExtent l="0" t="0" r="0" b="0"/>
                  <wp:docPr id="13" name="Image 1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" name="Image 13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300" w:hRule="atLeast"/>
        </w:trPr>
        <w:tc>
          <w:tcPr>
            <w:tcW w:w="8046" w:type="dxa"/>
          </w:tcPr>
          <w:p>
            <w:pPr>
              <w:pStyle w:val="TableParagraph"/>
              <w:spacing w:before="5"/>
              <w:ind w:left="108"/>
              <w:rPr>
                <w:sz w:val="22"/>
              </w:rPr>
            </w:pPr>
            <w:r>
              <w:rPr>
                <w:spacing w:val="-4"/>
                <w:sz w:val="22"/>
              </w:rPr>
              <w:t>Les équipements sont déclarés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10"/>
                <w:sz w:val="22"/>
              </w:rPr>
              <w:t>:</w:t>
            </w:r>
          </w:p>
        </w:tc>
        <w:tc>
          <w:tcPr>
            <w:tcW w:w="1276" w:type="dxa"/>
          </w:tcPr>
          <w:p>
            <w:pPr>
              <w:pStyle w:val="TableParagraph"/>
              <w:ind w:left="48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190500" cy="190500"/>
                  <wp:effectExtent l="0" t="0" r="0" b="0"/>
                  <wp:docPr id="14" name="Image 1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" name="Image 14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BodyText"/>
        <w:spacing w:before="2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487"/>
        <w:gridCol w:w="2840"/>
      </w:tblGrid>
      <w:tr>
        <w:trPr>
          <w:trHeight w:val="1995" w:hRule="atLeast"/>
        </w:trPr>
        <w:tc>
          <w:tcPr>
            <w:tcW w:w="6487" w:type="dxa"/>
          </w:tcPr>
          <w:p>
            <w:pPr>
              <w:pStyle w:val="TableParagraph"/>
              <w:spacing w:line="263" w:lineRule="exact"/>
              <w:ind w:left="108"/>
              <w:rPr>
                <w:rFonts w:ascii="Calibri" w:hAnsi="Calibri"/>
                <w:i/>
                <w:sz w:val="19"/>
              </w:rPr>
            </w:pPr>
            <w:r>
              <w:rPr>
                <w:rFonts w:ascii="Tahoma" w:hAnsi="Tahoma"/>
                <w:sz w:val="22"/>
              </w:rPr>
              <w:t>Fait</w:t>
            </w:r>
            <w:r>
              <w:rPr>
                <w:rFonts w:ascii="Tahoma" w:hAnsi="Tahoma"/>
                <w:spacing w:val="1"/>
                <w:sz w:val="22"/>
              </w:rPr>
              <w:t> </w:t>
            </w:r>
            <w:r>
              <w:rPr>
                <w:rFonts w:ascii="Tahoma" w:hAnsi="Tahoma"/>
                <w:sz w:val="22"/>
              </w:rPr>
              <w:t>à</w:t>
            </w:r>
            <w:r>
              <w:rPr>
                <w:rFonts w:ascii="Tahoma" w:hAnsi="Tahoma"/>
                <w:spacing w:val="1"/>
                <w:sz w:val="22"/>
              </w:rPr>
              <w:t> </w:t>
            </w:r>
            <w:r>
              <w:rPr>
                <w:rFonts w:ascii="Calibri" w:hAnsi="Calibri"/>
                <w:i/>
                <w:sz w:val="19"/>
              </w:rPr>
              <w:t>SAINT</w:t>
            </w:r>
            <w:r>
              <w:rPr>
                <w:rFonts w:ascii="Calibri" w:hAnsi="Calibri"/>
                <w:i/>
                <w:spacing w:val="15"/>
                <w:sz w:val="19"/>
              </w:rPr>
              <w:t> </w:t>
            </w:r>
            <w:r>
              <w:rPr>
                <w:rFonts w:ascii="Calibri" w:hAnsi="Calibri"/>
                <w:i/>
                <w:sz w:val="19"/>
              </w:rPr>
              <w:t>NABOR</w:t>
            </w:r>
            <w:r>
              <w:rPr>
                <w:rFonts w:ascii="Calibri" w:hAnsi="Calibri"/>
                <w:i/>
                <w:spacing w:val="14"/>
                <w:sz w:val="19"/>
              </w:rPr>
              <w:t> </w:t>
            </w:r>
            <w:r>
              <w:rPr>
                <w:rFonts w:ascii="Tahoma" w:hAnsi="Tahoma"/>
                <w:sz w:val="22"/>
              </w:rPr>
              <w:t>le</w:t>
            </w:r>
            <w:r>
              <w:rPr>
                <w:rFonts w:ascii="Tahoma" w:hAnsi="Tahoma"/>
                <w:spacing w:val="2"/>
                <w:sz w:val="22"/>
              </w:rPr>
              <w:t> </w:t>
            </w:r>
            <w:r>
              <w:rPr>
                <w:rFonts w:ascii="Calibri" w:hAnsi="Calibri"/>
                <w:i/>
                <w:spacing w:val="-2"/>
                <w:sz w:val="19"/>
              </w:rPr>
              <w:t>02/07/2025</w:t>
            </w:r>
          </w:p>
        </w:tc>
        <w:tc>
          <w:tcPr>
            <w:tcW w:w="2840" w:type="dxa"/>
          </w:tcPr>
          <w:p>
            <w:pPr>
              <w:pStyle w:val="TableParagraph"/>
              <w:ind w:left="108" w:right="-44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1728078" cy="1257300"/>
                  <wp:effectExtent l="0" t="0" r="0" b="0"/>
                  <wp:docPr id="15" name="Image 1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" name="Image 15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28078" cy="1257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TableParagraph"/>
        <w:spacing w:after="0"/>
        <w:rPr>
          <w:rFonts w:ascii="Times New Roman"/>
          <w:sz w:val="20"/>
        </w:rPr>
        <w:sectPr>
          <w:headerReference w:type="default" r:id="rId5"/>
          <w:type w:val="continuous"/>
          <w:pgSz w:w="11910" w:h="16840"/>
          <w:pgMar w:header="674" w:footer="0" w:top="2920" w:bottom="280" w:left="1275" w:right="1133"/>
          <w:pgNumType w:start="1"/>
        </w:sectPr>
      </w:pPr>
    </w:p>
    <w:p>
      <w:pPr>
        <w:pStyle w:val="BodyText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943"/>
        <w:gridCol w:w="2127"/>
        <w:gridCol w:w="1417"/>
        <w:gridCol w:w="1559"/>
        <w:gridCol w:w="1276"/>
      </w:tblGrid>
      <w:tr>
        <w:trPr>
          <w:trHeight w:val="351" w:hRule="atLeast"/>
        </w:trPr>
        <w:tc>
          <w:tcPr>
            <w:tcW w:w="9322" w:type="dxa"/>
            <w:gridSpan w:val="5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pacing w:val="-2"/>
                <w:sz w:val="28"/>
              </w:rPr>
              <w:t>Récapitulatif</w:t>
            </w:r>
            <w:r>
              <w:rPr>
                <w:rFonts w:ascii="Tahoma" w:hAnsi="Tahoma"/>
                <w:spacing w:val="-12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général</w:t>
            </w:r>
            <w:r>
              <w:rPr>
                <w:rFonts w:ascii="Tahoma" w:hAnsi="Tahoma"/>
                <w:spacing w:val="-12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du</w:t>
            </w:r>
            <w:r>
              <w:rPr>
                <w:rFonts w:ascii="Tahoma" w:hAnsi="Tahoma"/>
                <w:spacing w:val="-11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contrôle</w:t>
            </w:r>
          </w:p>
        </w:tc>
      </w:tr>
      <w:tr>
        <w:trPr>
          <w:trHeight w:val="276" w:hRule="atLeast"/>
        </w:trPr>
        <w:tc>
          <w:tcPr>
            <w:tcW w:w="2943" w:type="dxa"/>
            <w:shd w:val="clear" w:color="auto" w:fill="DDD9C4"/>
          </w:tcPr>
          <w:p>
            <w:pPr>
              <w:pStyle w:val="TableParagraph"/>
              <w:spacing w:line="257" w:lineRule="exact"/>
              <w:ind w:left="904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Equipement</w:t>
            </w:r>
          </w:p>
        </w:tc>
        <w:tc>
          <w:tcPr>
            <w:tcW w:w="2127" w:type="dxa"/>
            <w:shd w:val="clear" w:color="auto" w:fill="DDD9C4"/>
          </w:tcPr>
          <w:p>
            <w:pPr>
              <w:pStyle w:val="TableParagraph"/>
              <w:spacing w:line="257" w:lineRule="exact"/>
              <w:ind w:right="609"/>
              <w:jc w:val="right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Fabricant</w:t>
            </w:r>
          </w:p>
        </w:tc>
        <w:tc>
          <w:tcPr>
            <w:tcW w:w="1417" w:type="dxa"/>
            <w:shd w:val="clear" w:color="auto" w:fill="DDD9C4"/>
          </w:tcPr>
          <w:p>
            <w:pPr>
              <w:pStyle w:val="TableParagraph"/>
              <w:spacing w:line="257" w:lineRule="exact"/>
              <w:ind w:left="10" w:right="1"/>
              <w:jc w:val="center"/>
              <w:rPr>
                <w:rFonts w:ascii="Tahoma" w:hAnsi="Tahoma"/>
                <w:sz w:val="22"/>
              </w:rPr>
            </w:pPr>
            <w:r>
              <w:rPr>
                <w:rFonts w:ascii="Tahoma" w:hAnsi="Tahoma"/>
                <w:spacing w:val="-2"/>
                <w:sz w:val="22"/>
              </w:rPr>
              <w:t>Référence</w:t>
            </w:r>
          </w:p>
        </w:tc>
        <w:tc>
          <w:tcPr>
            <w:tcW w:w="1559" w:type="dxa"/>
            <w:shd w:val="clear" w:color="auto" w:fill="DDD9C4"/>
          </w:tcPr>
          <w:p>
            <w:pPr>
              <w:pStyle w:val="TableParagraph"/>
              <w:spacing w:line="257" w:lineRule="exact"/>
              <w:ind w:left="10" w:right="1"/>
              <w:jc w:val="center"/>
              <w:rPr>
                <w:rFonts w:ascii="Tahoma" w:hAnsi="Tahoma"/>
                <w:sz w:val="22"/>
              </w:rPr>
            </w:pPr>
            <w:r>
              <w:rPr>
                <w:rFonts w:ascii="Tahoma" w:hAnsi="Tahoma"/>
                <w:spacing w:val="-2"/>
                <w:sz w:val="22"/>
              </w:rPr>
              <w:t>Année</w:t>
            </w:r>
          </w:p>
        </w:tc>
        <w:tc>
          <w:tcPr>
            <w:tcW w:w="1276" w:type="dxa"/>
            <w:shd w:val="clear" w:color="auto" w:fill="DDD9C4"/>
          </w:tcPr>
          <w:p>
            <w:pPr>
              <w:pStyle w:val="TableParagraph"/>
              <w:spacing w:line="257" w:lineRule="exact"/>
              <w:ind w:left="220"/>
              <w:rPr>
                <w:rFonts w:ascii="Tahoma" w:hAnsi="Tahoma"/>
                <w:sz w:val="22"/>
              </w:rPr>
            </w:pPr>
            <w:r>
              <w:rPr>
                <w:rFonts w:ascii="Tahoma" w:hAnsi="Tahoma"/>
                <w:spacing w:val="-2"/>
                <w:sz w:val="22"/>
              </w:rPr>
              <w:t>Contrôle</w:t>
            </w:r>
          </w:p>
        </w:tc>
      </w:tr>
      <w:tr>
        <w:trPr>
          <w:trHeight w:val="300" w:hRule="atLeast"/>
        </w:trPr>
        <w:tc>
          <w:tcPr>
            <w:tcW w:w="2943" w:type="dxa"/>
          </w:tcPr>
          <w:p>
            <w:pPr>
              <w:pStyle w:val="TableParagraph"/>
              <w:spacing w:line="200" w:lineRule="exact"/>
              <w:ind w:left="108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JEU</w:t>
            </w:r>
            <w:r>
              <w:rPr>
                <w:rFonts w:ascii="Calibri"/>
                <w:i/>
                <w:spacing w:val="12"/>
                <w:w w:val="105"/>
                <w:sz w:val="17"/>
              </w:rPr>
              <w:t> </w:t>
            </w:r>
            <w:r>
              <w:rPr>
                <w:rFonts w:ascii="Calibri"/>
                <w:i/>
                <w:w w:val="105"/>
                <w:sz w:val="17"/>
              </w:rPr>
              <w:t>SUR</w:t>
            </w:r>
            <w:r>
              <w:rPr>
                <w:rFonts w:ascii="Calibri"/>
                <w:i/>
                <w:spacing w:val="12"/>
                <w:w w:val="105"/>
                <w:sz w:val="17"/>
              </w:rPr>
              <w:t> </w:t>
            </w:r>
            <w:r>
              <w:rPr>
                <w:rFonts w:ascii="Calibri"/>
                <w:i/>
                <w:w w:val="105"/>
                <w:sz w:val="17"/>
              </w:rPr>
              <w:t>RESSORT</w:t>
            </w:r>
            <w:r>
              <w:rPr>
                <w:rFonts w:ascii="Calibri"/>
                <w:i/>
                <w:spacing w:val="12"/>
                <w:w w:val="105"/>
                <w:sz w:val="17"/>
              </w:rPr>
              <w:t> </w:t>
            </w:r>
            <w:r>
              <w:rPr>
                <w:rFonts w:ascii="Calibri"/>
                <w:i/>
                <w:spacing w:val="-2"/>
                <w:w w:val="105"/>
                <w:sz w:val="17"/>
              </w:rPr>
              <w:t>"LION"</w:t>
            </w:r>
          </w:p>
        </w:tc>
        <w:tc>
          <w:tcPr>
            <w:tcW w:w="2127" w:type="dxa"/>
          </w:tcPr>
          <w:p>
            <w:pPr>
              <w:pStyle w:val="TableParagraph"/>
              <w:spacing w:before="53"/>
              <w:ind w:right="627"/>
              <w:jc w:val="right"/>
              <w:rPr>
                <w:sz w:val="16"/>
              </w:rPr>
            </w:pPr>
            <w:r>
              <w:rPr>
                <w:sz w:val="16"/>
              </w:rPr>
              <w:t>BIKINI</w:t>
            </w:r>
            <w:r>
              <w:rPr>
                <w:spacing w:val="-7"/>
                <w:sz w:val="16"/>
              </w:rPr>
              <w:t> </w:t>
            </w:r>
            <w:r>
              <w:rPr>
                <w:sz w:val="16"/>
              </w:rPr>
              <w:t>&amp;</w:t>
            </w:r>
            <w:r>
              <w:rPr>
                <w:spacing w:val="-6"/>
                <w:sz w:val="16"/>
              </w:rPr>
              <w:t> </w:t>
            </w:r>
            <w:r>
              <w:rPr>
                <w:spacing w:val="-2"/>
                <w:sz w:val="16"/>
              </w:rPr>
              <w:t>BERMUDA</w:t>
            </w:r>
          </w:p>
        </w:tc>
        <w:tc>
          <w:tcPr>
            <w:tcW w:w="1417" w:type="dxa"/>
          </w:tcPr>
          <w:p>
            <w:pPr>
              <w:pStyle w:val="TableParagraph"/>
              <w:spacing w:before="42"/>
              <w:ind w:left="10" w:right="1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spacing w:val="-5"/>
                <w:w w:val="105"/>
                <w:sz w:val="17"/>
              </w:rPr>
              <w:t>RLO</w:t>
            </w:r>
          </w:p>
        </w:tc>
        <w:tc>
          <w:tcPr>
            <w:tcW w:w="1559" w:type="dxa"/>
          </w:tcPr>
          <w:p>
            <w:pPr>
              <w:pStyle w:val="TableParagraph"/>
              <w:spacing w:before="42"/>
              <w:ind w:left="1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spacing w:val="-4"/>
                <w:w w:val="105"/>
                <w:sz w:val="17"/>
              </w:rPr>
              <w:t>2010</w:t>
            </w:r>
          </w:p>
        </w:tc>
        <w:tc>
          <w:tcPr>
            <w:tcW w:w="1276" w:type="dxa"/>
          </w:tcPr>
          <w:p>
            <w:pPr>
              <w:pStyle w:val="TableParagraph"/>
              <w:ind w:left="48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190500" cy="190500"/>
                  <wp:effectExtent l="0" t="0" r="0" b="0"/>
                  <wp:docPr id="16" name="Image 1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" name="Image 1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300" w:hRule="atLeast"/>
        </w:trPr>
        <w:tc>
          <w:tcPr>
            <w:tcW w:w="2943" w:type="dxa"/>
          </w:tcPr>
          <w:p>
            <w:pPr>
              <w:pStyle w:val="TableParagraph"/>
              <w:spacing w:line="200" w:lineRule="exact"/>
              <w:ind w:left="108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STRUCTURE</w:t>
            </w:r>
            <w:r>
              <w:rPr>
                <w:rFonts w:ascii="Calibri"/>
                <w:i/>
                <w:spacing w:val="7"/>
                <w:w w:val="105"/>
                <w:sz w:val="17"/>
              </w:rPr>
              <w:t> </w:t>
            </w:r>
            <w:r>
              <w:rPr>
                <w:rFonts w:ascii="Calibri"/>
                <w:i/>
                <w:w w:val="105"/>
                <w:sz w:val="17"/>
              </w:rPr>
              <w:t>2</w:t>
            </w:r>
            <w:r>
              <w:rPr>
                <w:rFonts w:ascii="Calibri"/>
                <w:i/>
                <w:spacing w:val="8"/>
                <w:w w:val="105"/>
                <w:sz w:val="17"/>
              </w:rPr>
              <w:t> </w:t>
            </w:r>
            <w:r>
              <w:rPr>
                <w:rFonts w:ascii="Calibri"/>
                <w:i/>
                <w:spacing w:val="-2"/>
                <w:w w:val="105"/>
                <w:sz w:val="17"/>
              </w:rPr>
              <w:t>TOURS</w:t>
            </w:r>
          </w:p>
        </w:tc>
        <w:tc>
          <w:tcPr>
            <w:tcW w:w="2127" w:type="dxa"/>
          </w:tcPr>
          <w:p>
            <w:pPr>
              <w:pStyle w:val="TableParagraph"/>
              <w:spacing w:before="53"/>
              <w:ind w:right="627"/>
              <w:jc w:val="right"/>
              <w:rPr>
                <w:sz w:val="16"/>
              </w:rPr>
            </w:pPr>
            <w:r>
              <w:rPr>
                <w:sz w:val="16"/>
              </w:rPr>
              <w:t>BIKINI</w:t>
            </w:r>
            <w:r>
              <w:rPr>
                <w:spacing w:val="-7"/>
                <w:sz w:val="16"/>
              </w:rPr>
              <w:t> </w:t>
            </w:r>
            <w:r>
              <w:rPr>
                <w:sz w:val="16"/>
              </w:rPr>
              <w:t>&amp;</w:t>
            </w:r>
            <w:r>
              <w:rPr>
                <w:spacing w:val="-6"/>
                <w:sz w:val="16"/>
              </w:rPr>
              <w:t> </w:t>
            </w:r>
            <w:r>
              <w:rPr>
                <w:spacing w:val="-2"/>
                <w:sz w:val="16"/>
              </w:rPr>
              <w:t>BERMUDA</w:t>
            </w:r>
          </w:p>
        </w:tc>
        <w:tc>
          <w:tcPr>
            <w:tcW w:w="1417" w:type="dxa"/>
          </w:tcPr>
          <w:p>
            <w:pPr>
              <w:pStyle w:val="TableParagraph"/>
              <w:spacing w:before="42"/>
              <w:ind w:left="1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spacing w:val="-2"/>
                <w:w w:val="110"/>
                <w:sz w:val="17"/>
              </w:rPr>
              <w:t>KKS436</w:t>
            </w:r>
          </w:p>
        </w:tc>
        <w:tc>
          <w:tcPr>
            <w:tcW w:w="1559" w:type="dxa"/>
          </w:tcPr>
          <w:p>
            <w:pPr>
              <w:pStyle w:val="TableParagraph"/>
              <w:spacing w:before="42"/>
              <w:ind w:left="1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spacing w:val="-4"/>
                <w:w w:val="105"/>
                <w:sz w:val="17"/>
              </w:rPr>
              <w:t>2010</w:t>
            </w:r>
          </w:p>
        </w:tc>
        <w:tc>
          <w:tcPr>
            <w:tcW w:w="1276" w:type="dxa"/>
          </w:tcPr>
          <w:p>
            <w:pPr>
              <w:pStyle w:val="TableParagraph"/>
              <w:ind w:left="48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190500" cy="190500"/>
                  <wp:effectExtent l="0" t="0" r="0" b="0"/>
                  <wp:docPr id="17" name="Image 1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" name="Image 1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300" w:hRule="atLeast"/>
        </w:trPr>
        <w:tc>
          <w:tcPr>
            <w:tcW w:w="2943" w:type="dxa"/>
          </w:tcPr>
          <w:p>
            <w:pPr>
              <w:pStyle w:val="TableParagraph"/>
              <w:spacing w:line="200" w:lineRule="exact"/>
              <w:ind w:left="108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JEU</w:t>
            </w:r>
            <w:r>
              <w:rPr>
                <w:rFonts w:ascii="Calibri"/>
                <w:i/>
                <w:spacing w:val="12"/>
                <w:w w:val="105"/>
                <w:sz w:val="17"/>
              </w:rPr>
              <w:t> </w:t>
            </w:r>
            <w:r>
              <w:rPr>
                <w:rFonts w:ascii="Calibri"/>
                <w:i/>
                <w:w w:val="105"/>
                <w:sz w:val="17"/>
              </w:rPr>
              <w:t>SUR</w:t>
            </w:r>
            <w:r>
              <w:rPr>
                <w:rFonts w:ascii="Calibri"/>
                <w:i/>
                <w:spacing w:val="12"/>
                <w:w w:val="105"/>
                <w:sz w:val="17"/>
              </w:rPr>
              <w:t> </w:t>
            </w:r>
            <w:r>
              <w:rPr>
                <w:rFonts w:ascii="Calibri"/>
                <w:i/>
                <w:w w:val="105"/>
                <w:sz w:val="17"/>
              </w:rPr>
              <w:t>RESSORT</w:t>
            </w:r>
            <w:r>
              <w:rPr>
                <w:rFonts w:ascii="Calibri"/>
                <w:i/>
                <w:spacing w:val="12"/>
                <w:w w:val="105"/>
                <w:sz w:val="17"/>
              </w:rPr>
              <w:t> </w:t>
            </w:r>
            <w:r>
              <w:rPr>
                <w:rFonts w:ascii="Calibri"/>
                <w:i/>
                <w:spacing w:val="-2"/>
                <w:w w:val="105"/>
                <w:sz w:val="17"/>
              </w:rPr>
              <w:t>"CHEVAL"</w:t>
            </w:r>
          </w:p>
        </w:tc>
        <w:tc>
          <w:tcPr>
            <w:tcW w:w="2127" w:type="dxa"/>
          </w:tcPr>
          <w:p>
            <w:pPr>
              <w:pStyle w:val="TableParagraph"/>
              <w:spacing w:before="53"/>
              <w:ind w:right="627"/>
              <w:jc w:val="right"/>
              <w:rPr>
                <w:sz w:val="16"/>
              </w:rPr>
            </w:pPr>
            <w:r>
              <w:rPr>
                <w:sz w:val="16"/>
              </w:rPr>
              <w:t>BIKINI</w:t>
            </w:r>
            <w:r>
              <w:rPr>
                <w:spacing w:val="-7"/>
                <w:sz w:val="16"/>
              </w:rPr>
              <w:t> </w:t>
            </w:r>
            <w:r>
              <w:rPr>
                <w:sz w:val="16"/>
              </w:rPr>
              <w:t>&amp;</w:t>
            </w:r>
            <w:r>
              <w:rPr>
                <w:spacing w:val="-6"/>
                <w:sz w:val="16"/>
              </w:rPr>
              <w:t> </w:t>
            </w:r>
            <w:r>
              <w:rPr>
                <w:spacing w:val="-2"/>
                <w:sz w:val="16"/>
              </w:rPr>
              <w:t>BERMUDA</w:t>
            </w:r>
          </w:p>
        </w:tc>
        <w:tc>
          <w:tcPr>
            <w:tcW w:w="1417" w:type="dxa"/>
          </w:tcPr>
          <w:p>
            <w:pPr>
              <w:pStyle w:val="TableParagraph"/>
              <w:spacing w:before="42"/>
              <w:ind w:left="1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spacing w:val="-5"/>
                <w:sz w:val="17"/>
              </w:rPr>
              <w:t>RIP</w:t>
            </w:r>
          </w:p>
        </w:tc>
        <w:tc>
          <w:tcPr>
            <w:tcW w:w="1559" w:type="dxa"/>
          </w:tcPr>
          <w:p>
            <w:pPr>
              <w:pStyle w:val="TableParagraph"/>
              <w:spacing w:before="42"/>
              <w:ind w:left="1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spacing w:val="-4"/>
                <w:w w:val="105"/>
                <w:sz w:val="17"/>
              </w:rPr>
              <w:t>2010</w:t>
            </w:r>
          </w:p>
        </w:tc>
        <w:tc>
          <w:tcPr>
            <w:tcW w:w="1276" w:type="dxa"/>
          </w:tcPr>
          <w:p>
            <w:pPr>
              <w:pStyle w:val="TableParagraph"/>
              <w:ind w:left="48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190500" cy="190500"/>
                  <wp:effectExtent l="0" t="0" r="0" b="0"/>
                  <wp:docPr id="18" name="Image 1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" name="Image 18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300" w:hRule="atLeast"/>
        </w:trPr>
        <w:tc>
          <w:tcPr>
            <w:tcW w:w="2943" w:type="dxa"/>
          </w:tcPr>
          <w:p>
            <w:pPr>
              <w:pStyle w:val="TableParagraph"/>
              <w:spacing w:line="200" w:lineRule="exact"/>
              <w:ind w:left="108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PORTIQUE</w:t>
            </w:r>
            <w:r>
              <w:rPr>
                <w:rFonts w:ascii="Calibri"/>
                <w:i/>
                <w:spacing w:val="-5"/>
                <w:w w:val="105"/>
                <w:sz w:val="17"/>
              </w:rPr>
              <w:t> </w:t>
            </w:r>
            <w:r>
              <w:rPr>
                <w:rFonts w:ascii="Calibri"/>
                <w:i/>
                <w:spacing w:val="-2"/>
                <w:w w:val="105"/>
                <w:sz w:val="17"/>
              </w:rPr>
              <w:t>BALANCOIRE</w:t>
            </w:r>
          </w:p>
        </w:tc>
        <w:tc>
          <w:tcPr>
            <w:tcW w:w="2127" w:type="dxa"/>
          </w:tcPr>
          <w:p>
            <w:pPr>
              <w:pStyle w:val="TableParagraph"/>
              <w:spacing w:before="53"/>
              <w:ind w:right="627"/>
              <w:jc w:val="right"/>
              <w:rPr>
                <w:sz w:val="16"/>
              </w:rPr>
            </w:pPr>
            <w:r>
              <w:rPr>
                <w:sz w:val="16"/>
              </w:rPr>
              <w:t>BIKINI</w:t>
            </w:r>
            <w:r>
              <w:rPr>
                <w:spacing w:val="-7"/>
                <w:sz w:val="16"/>
              </w:rPr>
              <w:t> </w:t>
            </w:r>
            <w:r>
              <w:rPr>
                <w:sz w:val="16"/>
              </w:rPr>
              <w:t>&amp;</w:t>
            </w:r>
            <w:r>
              <w:rPr>
                <w:spacing w:val="-6"/>
                <w:sz w:val="16"/>
              </w:rPr>
              <w:t> </w:t>
            </w:r>
            <w:r>
              <w:rPr>
                <w:spacing w:val="-2"/>
                <w:sz w:val="16"/>
              </w:rPr>
              <w:t>BERMUDA</w:t>
            </w:r>
          </w:p>
        </w:tc>
        <w:tc>
          <w:tcPr>
            <w:tcW w:w="1417" w:type="dxa"/>
          </w:tcPr>
          <w:p>
            <w:pPr>
              <w:pStyle w:val="TableParagraph"/>
              <w:spacing w:before="42"/>
              <w:ind w:left="10" w:right="1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spacing w:val="-5"/>
                <w:w w:val="105"/>
                <w:sz w:val="17"/>
              </w:rPr>
              <w:t>AB2</w:t>
            </w:r>
          </w:p>
        </w:tc>
        <w:tc>
          <w:tcPr>
            <w:tcW w:w="1559" w:type="dxa"/>
          </w:tcPr>
          <w:p>
            <w:pPr>
              <w:pStyle w:val="TableParagraph"/>
              <w:spacing w:before="42"/>
              <w:ind w:left="10"/>
              <w:jc w:val="center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spacing w:val="-4"/>
                <w:w w:val="105"/>
                <w:sz w:val="17"/>
              </w:rPr>
              <w:t>2010</w:t>
            </w:r>
          </w:p>
        </w:tc>
        <w:tc>
          <w:tcPr>
            <w:tcW w:w="1276" w:type="dxa"/>
          </w:tcPr>
          <w:p>
            <w:pPr>
              <w:pStyle w:val="TableParagraph"/>
              <w:ind w:left="48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190500" cy="190500"/>
                  <wp:effectExtent l="0" t="0" r="0" b="0"/>
                  <wp:docPr id="19" name="Image 1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" name="Image 19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TableParagraph"/>
        <w:spacing w:after="0"/>
        <w:rPr>
          <w:rFonts w:ascii="Times New Roman"/>
          <w:sz w:val="20"/>
        </w:rPr>
        <w:sectPr>
          <w:pgSz w:w="11910" w:h="16840"/>
          <w:pgMar w:header="674" w:footer="0" w:top="2920" w:bottom="280" w:left="1275" w:right="1133"/>
        </w:sectPr>
      </w:pPr>
    </w:p>
    <w:p>
      <w:pPr>
        <w:pStyle w:val="BodyText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22"/>
      </w:tblGrid>
      <w:tr>
        <w:trPr>
          <w:trHeight w:val="351" w:hRule="atLeast"/>
        </w:trPr>
        <w:tc>
          <w:tcPr>
            <w:tcW w:w="9322" w:type="dxa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pacing w:val="-2"/>
                <w:sz w:val="28"/>
              </w:rPr>
              <w:t>Référentiels</w:t>
            </w:r>
            <w:r>
              <w:rPr>
                <w:rFonts w:ascii="Tahoma" w:hAnsi="Tahoma"/>
                <w:spacing w:val="-10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(Aires</w:t>
            </w:r>
            <w:r>
              <w:rPr>
                <w:rFonts w:ascii="Tahoma" w:hAnsi="Tahoma"/>
                <w:spacing w:val="-9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de</w:t>
            </w:r>
            <w:r>
              <w:rPr>
                <w:rFonts w:ascii="Tahoma" w:hAnsi="Tahoma"/>
                <w:spacing w:val="-9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jeux)</w:t>
            </w:r>
          </w:p>
        </w:tc>
      </w:tr>
      <w:tr>
        <w:trPr>
          <w:trHeight w:val="5203" w:hRule="atLeast"/>
        </w:trPr>
        <w:tc>
          <w:tcPr>
            <w:tcW w:w="9322" w:type="dxa"/>
          </w:tcPr>
          <w:p>
            <w:pPr>
              <w:pStyle w:val="TableParagraph"/>
              <w:numPr>
                <w:ilvl w:val="0"/>
                <w:numId w:val="1"/>
              </w:numPr>
              <w:tabs>
                <w:tab w:pos="250" w:val="left" w:leader="none"/>
              </w:tabs>
              <w:spacing w:line="261" w:lineRule="auto" w:before="4" w:after="0"/>
              <w:ind w:left="250" w:right="773" w:hanging="14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Référentiel</w:t>
            </w:r>
            <w:r>
              <w:rPr>
                <w:spacing w:val="-3"/>
                <w:sz w:val="18"/>
              </w:rPr>
              <w:t> </w:t>
            </w:r>
            <w:r>
              <w:rPr>
                <w:spacing w:val="-2"/>
                <w:sz w:val="18"/>
              </w:rPr>
              <w:t>technique</w:t>
            </w:r>
            <w:r>
              <w:rPr>
                <w:spacing w:val="-3"/>
                <w:sz w:val="18"/>
              </w:rPr>
              <w:t> </w:t>
            </w:r>
            <w:r>
              <w:rPr>
                <w:spacing w:val="-2"/>
                <w:sz w:val="18"/>
              </w:rPr>
              <w:t>pour</w:t>
            </w:r>
            <w:r>
              <w:rPr>
                <w:spacing w:val="-3"/>
                <w:sz w:val="18"/>
              </w:rPr>
              <w:t> </w:t>
            </w:r>
            <w:r>
              <w:rPr>
                <w:spacing w:val="-2"/>
                <w:sz w:val="18"/>
              </w:rPr>
              <w:t>la</w:t>
            </w:r>
            <w:r>
              <w:rPr>
                <w:spacing w:val="-3"/>
                <w:sz w:val="18"/>
              </w:rPr>
              <w:t> </w:t>
            </w:r>
            <w:r>
              <w:rPr>
                <w:spacing w:val="-2"/>
                <w:sz w:val="18"/>
              </w:rPr>
              <w:t>vérification</w:t>
            </w:r>
            <w:r>
              <w:rPr>
                <w:spacing w:val="-3"/>
                <w:sz w:val="18"/>
              </w:rPr>
              <w:t> </w:t>
            </w:r>
            <w:r>
              <w:rPr>
                <w:spacing w:val="-2"/>
                <w:sz w:val="18"/>
              </w:rPr>
              <w:t>et</w:t>
            </w:r>
            <w:r>
              <w:rPr>
                <w:spacing w:val="-3"/>
                <w:sz w:val="18"/>
              </w:rPr>
              <w:t> </w:t>
            </w:r>
            <w:r>
              <w:rPr>
                <w:spacing w:val="-2"/>
                <w:sz w:val="18"/>
              </w:rPr>
              <w:t>la</w:t>
            </w:r>
            <w:r>
              <w:rPr>
                <w:spacing w:val="-3"/>
                <w:sz w:val="18"/>
              </w:rPr>
              <w:t> </w:t>
            </w:r>
            <w:r>
              <w:rPr>
                <w:spacing w:val="-2"/>
                <w:sz w:val="18"/>
              </w:rPr>
              <w:t>mise</w:t>
            </w:r>
            <w:r>
              <w:rPr>
                <w:spacing w:val="-3"/>
                <w:sz w:val="18"/>
              </w:rPr>
              <w:t> </w:t>
            </w:r>
            <w:r>
              <w:rPr>
                <w:spacing w:val="-2"/>
                <w:sz w:val="18"/>
              </w:rPr>
              <w:t>en</w:t>
            </w:r>
            <w:r>
              <w:rPr>
                <w:spacing w:val="-3"/>
                <w:sz w:val="18"/>
              </w:rPr>
              <w:t> </w:t>
            </w:r>
            <w:r>
              <w:rPr>
                <w:spacing w:val="-2"/>
                <w:sz w:val="18"/>
              </w:rPr>
              <w:t>sécurité</w:t>
            </w:r>
            <w:r>
              <w:rPr>
                <w:spacing w:val="-3"/>
                <w:sz w:val="18"/>
              </w:rPr>
              <w:t> </w:t>
            </w:r>
            <w:r>
              <w:rPr>
                <w:spacing w:val="-2"/>
                <w:sz w:val="18"/>
              </w:rPr>
              <w:t>des</w:t>
            </w:r>
            <w:r>
              <w:rPr>
                <w:spacing w:val="-3"/>
                <w:sz w:val="18"/>
              </w:rPr>
              <w:t> </w:t>
            </w:r>
            <w:r>
              <w:rPr>
                <w:spacing w:val="-2"/>
                <w:sz w:val="18"/>
              </w:rPr>
              <w:t>équipements</w:t>
            </w:r>
            <w:r>
              <w:rPr>
                <w:spacing w:val="-3"/>
                <w:sz w:val="18"/>
              </w:rPr>
              <w:t> </w:t>
            </w:r>
            <w:r>
              <w:rPr>
                <w:spacing w:val="-2"/>
                <w:sz w:val="18"/>
              </w:rPr>
              <w:t>d’aires</w:t>
            </w:r>
            <w:r>
              <w:rPr>
                <w:spacing w:val="-3"/>
                <w:sz w:val="18"/>
              </w:rPr>
              <w:t> </w:t>
            </w:r>
            <w:r>
              <w:rPr>
                <w:spacing w:val="-2"/>
                <w:sz w:val="18"/>
              </w:rPr>
              <w:t>collectives</w:t>
            </w:r>
            <w:r>
              <w:rPr>
                <w:spacing w:val="-3"/>
                <w:sz w:val="18"/>
              </w:rPr>
              <w:t> </w:t>
            </w:r>
            <w:r>
              <w:rPr>
                <w:spacing w:val="-2"/>
                <w:sz w:val="18"/>
              </w:rPr>
              <w:t>de</w:t>
            </w:r>
            <w:r>
              <w:rPr>
                <w:spacing w:val="-3"/>
                <w:sz w:val="18"/>
              </w:rPr>
              <w:t> </w:t>
            </w:r>
            <w:r>
              <w:rPr>
                <w:spacing w:val="-2"/>
                <w:sz w:val="18"/>
              </w:rPr>
              <w:t>jeux </w:t>
            </w:r>
            <w:r>
              <w:rPr>
                <w:sz w:val="18"/>
              </w:rPr>
              <w:t>installés avant le 1er janvier 1995 (date d’application de décret 94-699)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50" w:val="left" w:leader="none"/>
              </w:tabs>
              <w:spacing w:line="261" w:lineRule="auto" w:before="2" w:after="0"/>
              <w:ind w:left="250" w:right="228" w:hanging="142"/>
              <w:jc w:val="left"/>
              <w:rPr>
                <w:sz w:val="18"/>
              </w:rPr>
            </w:pPr>
            <w:r>
              <w:rPr>
                <w:sz w:val="18"/>
              </w:rPr>
              <w:t>Décret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d’application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n°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96-1136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(du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18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décembre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1996)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fixant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les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prescriptions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de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sécurité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relatives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aux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aires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de jeux. (Art. 4 :</w:t>
            </w:r>
            <w:r>
              <w:rPr>
                <w:spacing w:val="40"/>
                <w:sz w:val="18"/>
              </w:rPr>
              <w:t> </w:t>
            </w:r>
            <w:r>
              <w:rPr>
                <w:sz w:val="18"/>
              </w:rPr>
              <w:t>et</w:t>
            </w:r>
            <w:r>
              <w:rPr>
                <w:spacing w:val="40"/>
                <w:sz w:val="18"/>
              </w:rPr>
              <w:t> </w:t>
            </w:r>
            <w:r>
              <w:rPr>
                <w:sz w:val="18"/>
              </w:rPr>
              <w:t>(1a, 1b, 2a, 2b, 2e, 2f, 2g, 3a, 3b).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50" w:val="left" w:leader="none"/>
              </w:tabs>
              <w:spacing w:line="261" w:lineRule="auto" w:before="1" w:after="0"/>
              <w:ind w:left="250" w:right="365" w:hanging="142"/>
              <w:jc w:val="left"/>
              <w:rPr>
                <w:sz w:val="18"/>
              </w:rPr>
            </w:pPr>
            <w:r>
              <w:rPr>
                <w:sz w:val="18"/>
              </w:rPr>
              <w:t>Décret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d’application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n°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94-699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(du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10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août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1994)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fixant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les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prescriptions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de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sécurité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relatives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aux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équipements d’aires de jeux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49" w:val="left" w:leader="none"/>
              </w:tabs>
              <w:spacing w:line="240" w:lineRule="auto" w:before="1" w:after="0"/>
              <w:ind w:left="249" w:right="0" w:hanging="141"/>
              <w:jc w:val="left"/>
              <w:rPr>
                <w:sz w:val="18"/>
              </w:rPr>
            </w:pPr>
            <w:r>
              <w:rPr>
                <w:sz w:val="18"/>
              </w:rPr>
              <w:t>Normes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françaises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homologuées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NF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S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54-201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(fév.92),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NF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S</w:t>
            </w:r>
            <w:r>
              <w:rPr>
                <w:spacing w:val="-5"/>
                <w:sz w:val="18"/>
              </w:rPr>
              <w:t> </w:t>
            </w:r>
            <w:r>
              <w:rPr>
                <w:sz w:val="18"/>
              </w:rPr>
              <w:t>54-202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(nov.95),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NF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S</w:t>
            </w:r>
            <w:r>
              <w:rPr>
                <w:spacing w:val="-6"/>
                <w:sz w:val="18"/>
              </w:rPr>
              <w:t> </w:t>
            </w:r>
            <w:r>
              <w:rPr>
                <w:sz w:val="18"/>
              </w:rPr>
              <w:t>54-204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(nov.95)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50" w:val="left" w:leader="none"/>
              </w:tabs>
              <w:spacing w:line="261" w:lineRule="auto" w:before="20" w:after="0"/>
              <w:ind w:left="250" w:right="255" w:hanging="14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Normes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européennes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homologuées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NF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EN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1177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(sept.1997),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"Revêtement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de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surfaces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d'aires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de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jeux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absorbant l'impact"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50" w:val="left" w:leader="none"/>
              </w:tabs>
              <w:spacing w:line="261" w:lineRule="auto" w:before="1" w:after="0"/>
              <w:ind w:left="250" w:right="340" w:hanging="14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Normes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européennes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homologuées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NF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EN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1177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(oct.2008),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"Revêtement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de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surfaces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d'aires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de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jeux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absorbant l'impact"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49" w:val="left" w:leader="none"/>
              </w:tabs>
              <w:spacing w:line="240" w:lineRule="auto" w:before="1" w:after="0"/>
              <w:ind w:left="249" w:right="0" w:hanging="14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Protocole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FIFAS</w:t>
            </w:r>
            <w:r>
              <w:rPr>
                <w:spacing w:val="-5"/>
                <w:sz w:val="18"/>
              </w:rPr>
              <w:t> </w:t>
            </w:r>
            <w:r>
              <w:rPr>
                <w:spacing w:val="-2"/>
                <w:sz w:val="18"/>
              </w:rPr>
              <w:t>sur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le</w:t>
            </w:r>
            <w:r>
              <w:rPr>
                <w:spacing w:val="-5"/>
                <w:sz w:val="18"/>
              </w:rPr>
              <w:t> </w:t>
            </w:r>
            <w:r>
              <w:rPr>
                <w:spacing w:val="-2"/>
                <w:sz w:val="18"/>
              </w:rPr>
              <w:t>mode</w:t>
            </w:r>
            <w:r>
              <w:rPr>
                <w:spacing w:val="-5"/>
                <w:sz w:val="18"/>
              </w:rPr>
              <w:t> </w:t>
            </w:r>
            <w:r>
              <w:rPr>
                <w:spacing w:val="-2"/>
                <w:sz w:val="18"/>
              </w:rPr>
              <w:t>opératoire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de</w:t>
            </w:r>
            <w:r>
              <w:rPr>
                <w:spacing w:val="-5"/>
                <w:sz w:val="18"/>
              </w:rPr>
              <w:t> </w:t>
            </w:r>
            <w:r>
              <w:rPr>
                <w:spacing w:val="-2"/>
                <w:sz w:val="18"/>
              </w:rPr>
              <w:t>la</w:t>
            </w:r>
            <w:r>
              <w:rPr>
                <w:spacing w:val="-5"/>
                <w:sz w:val="18"/>
              </w:rPr>
              <w:t> </w:t>
            </w:r>
            <w:r>
              <w:rPr>
                <w:spacing w:val="-2"/>
                <w:sz w:val="18"/>
              </w:rPr>
              <w:t>capacité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amortissante</w:t>
            </w:r>
            <w:r>
              <w:rPr>
                <w:spacing w:val="-5"/>
                <w:sz w:val="18"/>
              </w:rPr>
              <w:t> </w:t>
            </w:r>
            <w:r>
              <w:rPr>
                <w:spacing w:val="-2"/>
                <w:sz w:val="18"/>
              </w:rPr>
              <w:t>des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sols</w:t>
            </w:r>
            <w:r>
              <w:rPr>
                <w:spacing w:val="-5"/>
                <w:sz w:val="18"/>
              </w:rPr>
              <w:t> </w:t>
            </w:r>
            <w:r>
              <w:rPr>
                <w:spacing w:val="-2"/>
                <w:sz w:val="18"/>
              </w:rPr>
              <w:t>pour</w:t>
            </w:r>
            <w:r>
              <w:rPr>
                <w:spacing w:val="-5"/>
                <w:sz w:val="18"/>
              </w:rPr>
              <w:t> </w:t>
            </w:r>
            <w:r>
              <w:rPr>
                <w:spacing w:val="-2"/>
                <w:sz w:val="18"/>
              </w:rPr>
              <w:t>aires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de</w:t>
            </w:r>
            <w:r>
              <w:rPr>
                <w:spacing w:val="-5"/>
                <w:sz w:val="18"/>
              </w:rPr>
              <w:t> </w:t>
            </w:r>
            <w:r>
              <w:rPr>
                <w:spacing w:val="-2"/>
                <w:sz w:val="18"/>
              </w:rPr>
              <w:t>jeux.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49" w:val="left" w:leader="none"/>
              </w:tabs>
              <w:spacing w:line="240" w:lineRule="auto" w:before="19" w:after="0"/>
              <w:ind w:left="249" w:right="0" w:hanging="141"/>
              <w:jc w:val="left"/>
              <w:rPr>
                <w:sz w:val="18"/>
              </w:rPr>
            </w:pPr>
            <w:r>
              <w:rPr>
                <w:sz w:val="18"/>
              </w:rPr>
              <w:t>Vérification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sur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ce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site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de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la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capacité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amortissante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des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sols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pour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aires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de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jeux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-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mode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opératoire</w:t>
            </w:r>
            <w:r>
              <w:rPr>
                <w:spacing w:val="-10"/>
                <w:sz w:val="18"/>
              </w:rPr>
              <w:t> </w:t>
            </w:r>
            <w:r>
              <w:rPr>
                <w:spacing w:val="-2"/>
                <w:sz w:val="18"/>
              </w:rPr>
              <w:t>(déc.2006)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50" w:val="left" w:leader="none"/>
              </w:tabs>
              <w:spacing w:line="261" w:lineRule="auto" w:before="20" w:after="0"/>
              <w:ind w:left="250" w:right="642" w:hanging="14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NF</w:t>
            </w:r>
            <w:r>
              <w:rPr>
                <w:spacing w:val="-4"/>
                <w:sz w:val="18"/>
              </w:rPr>
              <w:t> </w:t>
            </w:r>
            <w:r>
              <w:rPr>
                <w:spacing w:val="-2"/>
                <w:sz w:val="18"/>
              </w:rPr>
              <w:t>S</w:t>
            </w:r>
            <w:r>
              <w:rPr>
                <w:spacing w:val="-4"/>
                <w:sz w:val="18"/>
              </w:rPr>
              <w:t> </w:t>
            </w:r>
            <w:r>
              <w:rPr>
                <w:spacing w:val="-2"/>
                <w:sz w:val="18"/>
              </w:rPr>
              <w:t>54-400</w:t>
            </w:r>
            <w:r>
              <w:rPr>
                <w:spacing w:val="-4"/>
                <w:sz w:val="18"/>
              </w:rPr>
              <w:t> </w:t>
            </w:r>
            <w:r>
              <w:rPr>
                <w:spacing w:val="-2"/>
                <w:sz w:val="18"/>
              </w:rPr>
              <w:t>Equipements</w:t>
            </w:r>
            <w:r>
              <w:rPr>
                <w:spacing w:val="-4"/>
                <w:sz w:val="18"/>
              </w:rPr>
              <w:t> </w:t>
            </w:r>
            <w:r>
              <w:rPr>
                <w:spacing w:val="-2"/>
                <w:sz w:val="18"/>
              </w:rPr>
              <w:t>des</w:t>
            </w:r>
            <w:r>
              <w:rPr>
                <w:spacing w:val="-4"/>
                <w:sz w:val="18"/>
              </w:rPr>
              <w:t> </w:t>
            </w:r>
            <w:r>
              <w:rPr>
                <w:spacing w:val="-2"/>
                <w:sz w:val="18"/>
              </w:rPr>
              <w:t>jeux</w:t>
            </w:r>
            <w:r>
              <w:rPr>
                <w:spacing w:val="-4"/>
                <w:sz w:val="18"/>
              </w:rPr>
              <w:t> </w:t>
            </w:r>
            <w:r>
              <w:rPr>
                <w:spacing w:val="-2"/>
                <w:sz w:val="18"/>
              </w:rPr>
              <w:t>–</w:t>
            </w:r>
            <w:r>
              <w:rPr>
                <w:spacing w:val="-4"/>
                <w:sz w:val="18"/>
              </w:rPr>
              <w:t> </w:t>
            </w:r>
            <w:r>
              <w:rPr>
                <w:spacing w:val="-2"/>
                <w:sz w:val="18"/>
              </w:rPr>
              <w:t>Points</w:t>
            </w:r>
            <w:r>
              <w:rPr>
                <w:spacing w:val="-4"/>
                <w:sz w:val="18"/>
              </w:rPr>
              <w:t> </w:t>
            </w:r>
            <w:r>
              <w:rPr>
                <w:spacing w:val="-2"/>
                <w:sz w:val="18"/>
              </w:rPr>
              <w:t>de</w:t>
            </w:r>
            <w:r>
              <w:rPr>
                <w:spacing w:val="-4"/>
                <w:sz w:val="18"/>
              </w:rPr>
              <w:t> </w:t>
            </w:r>
            <w:r>
              <w:rPr>
                <w:spacing w:val="-2"/>
                <w:sz w:val="18"/>
              </w:rPr>
              <w:t>fixation</w:t>
            </w:r>
            <w:r>
              <w:rPr>
                <w:spacing w:val="-4"/>
                <w:sz w:val="18"/>
              </w:rPr>
              <w:t> </w:t>
            </w:r>
            <w:r>
              <w:rPr>
                <w:spacing w:val="-2"/>
                <w:sz w:val="18"/>
              </w:rPr>
              <w:t>–</w:t>
            </w:r>
            <w:r>
              <w:rPr>
                <w:spacing w:val="-4"/>
                <w:sz w:val="18"/>
              </w:rPr>
              <w:t> </w:t>
            </w:r>
            <w:r>
              <w:rPr>
                <w:spacing w:val="-2"/>
                <w:sz w:val="18"/>
              </w:rPr>
              <w:t>Exigences</w:t>
            </w:r>
            <w:r>
              <w:rPr>
                <w:spacing w:val="-4"/>
                <w:sz w:val="18"/>
              </w:rPr>
              <w:t> </w:t>
            </w:r>
            <w:r>
              <w:rPr>
                <w:spacing w:val="-2"/>
                <w:sz w:val="18"/>
              </w:rPr>
              <w:t>fonctionnelles</w:t>
            </w:r>
            <w:r>
              <w:rPr>
                <w:spacing w:val="-4"/>
                <w:sz w:val="18"/>
              </w:rPr>
              <w:t> </w:t>
            </w:r>
            <w:r>
              <w:rPr>
                <w:spacing w:val="-2"/>
                <w:sz w:val="18"/>
              </w:rPr>
              <w:t>et</w:t>
            </w:r>
            <w:r>
              <w:rPr>
                <w:spacing w:val="-4"/>
                <w:sz w:val="18"/>
              </w:rPr>
              <w:t> </w:t>
            </w:r>
            <w:r>
              <w:rPr>
                <w:spacing w:val="-2"/>
                <w:sz w:val="18"/>
              </w:rPr>
              <w:t>de</w:t>
            </w:r>
            <w:r>
              <w:rPr>
                <w:spacing w:val="-4"/>
                <w:sz w:val="18"/>
              </w:rPr>
              <w:t> </w:t>
            </w:r>
            <w:r>
              <w:rPr>
                <w:spacing w:val="-2"/>
                <w:sz w:val="18"/>
              </w:rPr>
              <w:t>sécurité,</w:t>
            </w:r>
            <w:r>
              <w:rPr>
                <w:spacing w:val="-4"/>
                <w:sz w:val="18"/>
              </w:rPr>
              <w:t> </w:t>
            </w:r>
            <w:r>
              <w:rPr>
                <w:spacing w:val="-2"/>
                <w:sz w:val="18"/>
              </w:rPr>
              <w:t>méthodes d'essais.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49" w:val="left" w:leader="none"/>
              </w:tabs>
              <w:spacing w:line="240" w:lineRule="auto" w:before="1" w:after="0"/>
              <w:ind w:left="249" w:right="0" w:hanging="14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FD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5-206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Hygiène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des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bacs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à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sables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–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Aménagement,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conception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et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entretien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des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bacs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à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sable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49" w:val="left" w:leader="none"/>
              </w:tabs>
              <w:spacing w:line="240" w:lineRule="auto" w:before="19" w:after="0"/>
              <w:ind w:left="249" w:right="0" w:hanging="14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NF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S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54-300</w:t>
            </w:r>
            <w:r>
              <w:rPr>
                <w:spacing w:val="-5"/>
                <w:sz w:val="18"/>
              </w:rPr>
              <w:t> </w:t>
            </w:r>
            <w:r>
              <w:rPr>
                <w:spacing w:val="-2"/>
                <w:sz w:val="18"/>
              </w:rPr>
              <w:t>Exigence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de</w:t>
            </w:r>
            <w:r>
              <w:rPr>
                <w:spacing w:val="-5"/>
                <w:sz w:val="18"/>
              </w:rPr>
              <w:t> </w:t>
            </w:r>
            <w:r>
              <w:rPr>
                <w:spacing w:val="-2"/>
                <w:sz w:val="18"/>
              </w:rPr>
              <w:t>sécurité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et</w:t>
            </w:r>
            <w:r>
              <w:rPr>
                <w:spacing w:val="-5"/>
                <w:sz w:val="18"/>
              </w:rPr>
              <w:t> </w:t>
            </w:r>
            <w:r>
              <w:rPr>
                <w:spacing w:val="-2"/>
                <w:sz w:val="18"/>
              </w:rPr>
              <w:t>méthode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d'essai</w:t>
            </w:r>
            <w:r>
              <w:rPr>
                <w:spacing w:val="-5"/>
                <w:sz w:val="18"/>
              </w:rPr>
              <w:t> </w:t>
            </w:r>
            <w:r>
              <w:rPr>
                <w:spacing w:val="-2"/>
                <w:sz w:val="18"/>
              </w:rPr>
              <w:t>applicables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aux</w:t>
            </w:r>
            <w:r>
              <w:rPr>
                <w:spacing w:val="-5"/>
                <w:sz w:val="18"/>
              </w:rPr>
              <w:t> </w:t>
            </w:r>
            <w:r>
              <w:rPr>
                <w:spacing w:val="-2"/>
                <w:sz w:val="18"/>
              </w:rPr>
              <w:t>matériels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éducatifs</w:t>
            </w:r>
            <w:r>
              <w:rPr>
                <w:spacing w:val="-5"/>
                <w:sz w:val="18"/>
              </w:rPr>
              <w:t> </w:t>
            </w:r>
            <w:r>
              <w:rPr>
                <w:spacing w:val="-2"/>
                <w:sz w:val="18"/>
              </w:rPr>
              <w:t>de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motricité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50" w:val="left" w:leader="none"/>
              </w:tabs>
              <w:spacing w:line="261" w:lineRule="auto" w:before="20" w:after="0"/>
              <w:ind w:left="250" w:right="640" w:hanging="142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Normes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européennes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homologuées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NF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EN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1177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(2018),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"Revêtement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de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surfaces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d'aires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de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jeux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absorbant l'impact"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49" w:val="left" w:leader="none"/>
              </w:tabs>
              <w:spacing w:line="240" w:lineRule="auto" w:before="1" w:after="0"/>
              <w:ind w:left="249" w:right="0" w:hanging="141"/>
              <w:jc w:val="left"/>
              <w:rPr>
                <w:sz w:val="18"/>
              </w:rPr>
            </w:pPr>
            <w:r>
              <w:rPr>
                <w:sz w:val="18"/>
              </w:rPr>
              <w:t>FD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54-203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(2017)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Aménagement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de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l’aire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de</w:t>
            </w:r>
            <w:r>
              <w:rPr>
                <w:spacing w:val="-9"/>
                <w:sz w:val="18"/>
              </w:rPr>
              <w:t> </w:t>
            </w:r>
            <w:r>
              <w:rPr>
                <w:spacing w:val="-2"/>
                <w:sz w:val="18"/>
              </w:rPr>
              <w:t>jeux.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49" w:val="left" w:leader="none"/>
              </w:tabs>
              <w:spacing w:line="240" w:lineRule="auto" w:before="19" w:after="0"/>
              <w:ind w:left="249" w:right="0" w:hanging="141"/>
              <w:jc w:val="left"/>
              <w:rPr>
                <w:sz w:val="18"/>
              </w:rPr>
            </w:pPr>
            <w:r>
              <w:rPr>
                <w:sz w:val="18"/>
              </w:rPr>
              <w:t>NF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EN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1176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(1998)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Normes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européennes</w:t>
            </w:r>
            <w:r>
              <w:rPr>
                <w:spacing w:val="-10"/>
                <w:sz w:val="18"/>
              </w:rPr>
              <w:t> </w:t>
            </w:r>
            <w:r>
              <w:rPr>
                <w:spacing w:val="-2"/>
                <w:sz w:val="18"/>
              </w:rPr>
              <w:t>homologuées.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49" w:val="left" w:leader="none"/>
              </w:tabs>
              <w:spacing w:line="240" w:lineRule="auto" w:before="19" w:after="0"/>
              <w:ind w:left="249" w:right="0" w:hanging="141"/>
              <w:jc w:val="left"/>
              <w:rPr>
                <w:sz w:val="18"/>
              </w:rPr>
            </w:pPr>
            <w:r>
              <w:rPr>
                <w:sz w:val="18"/>
              </w:rPr>
              <w:t>NF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EN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1176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(2008)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Normes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européennes</w:t>
            </w:r>
            <w:r>
              <w:rPr>
                <w:spacing w:val="-10"/>
                <w:sz w:val="18"/>
              </w:rPr>
              <w:t> </w:t>
            </w:r>
            <w:r>
              <w:rPr>
                <w:spacing w:val="-2"/>
                <w:sz w:val="18"/>
              </w:rPr>
              <w:t>homologuées.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49" w:val="left" w:leader="none"/>
              </w:tabs>
              <w:spacing w:line="202" w:lineRule="exact" w:before="20" w:after="0"/>
              <w:ind w:left="249" w:right="0" w:hanging="141"/>
              <w:jc w:val="left"/>
              <w:rPr>
                <w:sz w:val="18"/>
              </w:rPr>
            </w:pPr>
            <w:r>
              <w:rPr>
                <w:sz w:val="18"/>
              </w:rPr>
              <w:t>NF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EN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1176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(2017)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Normes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européennes</w:t>
            </w:r>
            <w:r>
              <w:rPr>
                <w:spacing w:val="-10"/>
                <w:sz w:val="18"/>
              </w:rPr>
              <w:t> </w:t>
            </w:r>
            <w:r>
              <w:rPr>
                <w:spacing w:val="-2"/>
                <w:sz w:val="18"/>
              </w:rPr>
              <w:t>homologuées.</w:t>
            </w:r>
          </w:p>
        </w:tc>
      </w:tr>
    </w:tbl>
    <w:p>
      <w:pPr>
        <w:pStyle w:val="BodyText"/>
        <w:spacing w:before="89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22"/>
      </w:tblGrid>
      <w:tr>
        <w:trPr>
          <w:trHeight w:val="351" w:hRule="atLeast"/>
        </w:trPr>
        <w:tc>
          <w:tcPr>
            <w:tcW w:w="9322" w:type="dxa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pacing w:val="-2"/>
                <w:sz w:val="28"/>
              </w:rPr>
              <w:t>Référentiels</w:t>
            </w:r>
            <w:r>
              <w:rPr>
                <w:rFonts w:ascii="Tahoma" w:hAnsi="Tahoma"/>
                <w:spacing w:val="-13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(Equipements</w:t>
            </w:r>
            <w:r>
              <w:rPr>
                <w:rFonts w:ascii="Tahoma" w:hAnsi="Tahoma"/>
                <w:spacing w:val="-12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sportifs)</w:t>
            </w:r>
          </w:p>
        </w:tc>
      </w:tr>
      <w:tr>
        <w:trPr>
          <w:trHeight w:val="2262" w:hRule="atLeast"/>
        </w:trPr>
        <w:tc>
          <w:tcPr>
            <w:tcW w:w="9322" w:type="dxa"/>
          </w:tcPr>
          <w:p>
            <w:pPr>
              <w:pStyle w:val="TableParagraph"/>
              <w:numPr>
                <w:ilvl w:val="0"/>
                <w:numId w:val="2"/>
              </w:numPr>
              <w:tabs>
                <w:tab w:pos="250" w:val="left" w:leader="none"/>
              </w:tabs>
              <w:spacing w:line="261" w:lineRule="auto" w:before="4" w:after="0"/>
              <w:ind w:left="250" w:right="427" w:hanging="142"/>
              <w:jc w:val="left"/>
              <w:rPr>
                <w:sz w:val="18"/>
              </w:rPr>
            </w:pPr>
            <w:r>
              <w:rPr>
                <w:sz w:val="18"/>
              </w:rPr>
              <w:t>Décret</w:t>
            </w:r>
            <w:r>
              <w:rPr>
                <w:spacing w:val="-13"/>
                <w:sz w:val="18"/>
              </w:rPr>
              <w:t> </w:t>
            </w:r>
            <w:r>
              <w:rPr>
                <w:sz w:val="18"/>
              </w:rPr>
              <w:t>n°2016-481</w:t>
            </w:r>
            <w:r>
              <w:rPr>
                <w:spacing w:val="-12"/>
                <w:sz w:val="18"/>
              </w:rPr>
              <w:t> </w:t>
            </w:r>
            <w:r>
              <w:rPr>
                <w:sz w:val="18"/>
              </w:rPr>
              <w:t>du</w:t>
            </w:r>
            <w:r>
              <w:rPr>
                <w:spacing w:val="-13"/>
                <w:sz w:val="18"/>
              </w:rPr>
              <w:t> </w:t>
            </w:r>
            <w:r>
              <w:rPr>
                <w:sz w:val="18"/>
              </w:rPr>
              <w:t>18</w:t>
            </w:r>
            <w:r>
              <w:rPr>
                <w:spacing w:val="-12"/>
                <w:sz w:val="18"/>
              </w:rPr>
              <w:t> </w:t>
            </w:r>
            <w:r>
              <w:rPr>
                <w:sz w:val="18"/>
              </w:rPr>
              <w:t>Avril</w:t>
            </w:r>
            <w:r>
              <w:rPr>
                <w:spacing w:val="-13"/>
                <w:sz w:val="18"/>
              </w:rPr>
              <w:t> </w:t>
            </w:r>
            <w:r>
              <w:rPr>
                <w:sz w:val="18"/>
              </w:rPr>
              <w:t>2016</w:t>
            </w:r>
            <w:r>
              <w:rPr>
                <w:spacing w:val="-12"/>
                <w:sz w:val="18"/>
              </w:rPr>
              <w:t> </w:t>
            </w:r>
            <w:r>
              <w:rPr>
                <w:sz w:val="18"/>
              </w:rPr>
              <w:t>fixant</w:t>
            </w:r>
            <w:r>
              <w:rPr>
                <w:spacing w:val="-13"/>
                <w:sz w:val="18"/>
              </w:rPr>
              <w:t> </w:t>
            </w:r>
            <w:r>
              <w:rPr>
                <w:sz w:val="18"/>
              </w:rPr>
              <w:t>les</w:t>
            </w:r>
            <w:r>
              <w:rPr>
                <w:spacing w:val="-12"/>
                <w:sz w:val="18"/>
              </w:rPr>
              <w:t> </w:t>
            </w:r>
            <w:r>
              <w:rPr>
                <w:sz w:val="18"/>
              </w:rPr>
              <w:t>exigences</w:t>
            </w:r>
            <w:r>
              <w:rPr>
                <w:spacing w:val="-13"/>
                <w:sz w:val="18"/>
              </w:rPr>
              <w:t> </w:t>
            </w:r>
            <w:r>
              <w:rPr>
                <w:sz w:val="18"/>
              </w:rPr>
              <w:t>de</w:t>
            </w:r>
            <w:r>
              <w:rPr>
                <w:spacing w:val="-12"/>
                <w:sz w:val="18"/>
              </w:rPr>
              <w:t> </w:t>
            </w:r>
            <w:r>
              <w:rPr>
                <w:sz w:val="18"/>
              </w:rPr>
              <w:t>sécurité</w:t>
            </w:r>
            <w:r>
              <w:rPr>
                <w:spacing w:val="-13"/>
                <w:sz w:val="18"/>
              </w:rPr>
              <w:t> </w:t>
            </w:r>
            <w:r>
              <w:rPr>
                <w:sz w:val="18"/>
              </w:rPr>
              <w:t>auxquelles</w:t>
            </w:r>
            <w:r>
              <w:rPr>
                <w:spacing w:val="-12"/>
                <w:sz w:val="18"/>
              </w:rPr>
              <w:t> </w:t>
            </w:r>
            <w:r>
              <w:rPr>
                <w:sz w:val="18"/>
              </w:rPr>
              <w:t>doivent</w:t>
            </w:r>
            <w:r>
              <w:rPr>
                <w:spacing w:val="-13"/>
                <w:sz w:val="18"/>
              </w:rPr>
              <w:t> </w:t>
            </w:r>
            <w:r>
              <w:rPr>
                <w:sz w:val="18"/>
              </w:rPr>
              <w:t>répondre</w:t>
            </w:r>
            <w:r>
              <w:rPr>
                <w:spacing w:val="-12"/>
                <w:sz w:val="18"/>
              </w:rPr>
              <w:t> </w:t>
            </w:r>
            <w:r>
              <w:rPr>
                <w:sz w:val="18"/>
              </w:rPr>
              <w:t>les</w:t>
            </w:r>
            <w:r>
              <w:rPr>
                <w:spacing w:val="-13"/>
                <w:sz w:val="18"/>
              </w:rPr>
              <w:t> </w:t>
            </w:r>
            <w:r>
              <w:rPr>
                <w:sz w:val="18"/>
              </w:rPr>
              <w:t>cages</w:t>
            </w:r>
            <w:r>
              <w:rPr>
                <w:spacing w:val="-12"/>
                <w:sz w:val="18"/>
              </w:rPr>
              <w:t> </w:t>
            </w:r>
            <w:r>
              <w:rPr>
                <w:sz w:val="18"/>
              </w:rPr>
              <w:t>de buts de football, de handball, de hockey sur gazon et en salle, et les buts de basket-ball</w:t>
            </w:r>
          </w:p>
          <w:p>
            <w:pPr>
              <w:pStyle w:val="TableParagraph"/>
              <w:numPr>
                <w:ilvl w:val="0"/>
                <w:numId w:val="2"/>
              </w:numPr>
              <w:tabs>
                <w:tab w:pos="249" w:val="left" w:leader="none"/>
              </w:tabs>
              <w:spacing w:line="240" w:lineRule="auto" w:before="2" w:after="0"/>
              <w:ind w:left="249" w:right="0" w:hanging="141"/>
              <w:jc w:val="left"/>
              <w:rPr>
                <w:sz w:val="18"/>
              </w:rPr>
            </w:pPr>
            <w:r>
              <w:rPr>
                <w:sz w:val="18"/>
              </w:rPr>
              <w:t>NF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S52-409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Equipements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sportifs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: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Modalités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de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contrôle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des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buts</w:t>
            </w:r>
            <w:r>
              <w:rPr>
                <w:spacing w:val="-7"/>
                <w:sz w:val="18"/>
              </w:rPr>
              <w:t> </w:t>
            </w:r>
            <w:r>
              <w:rPr>
                <w:sz w:val="18"/>
              </w:rPr>
              <w:t>sur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4"/>
                <w:sz w:val="18"/>
              </w:rPr>
              <w:t>site</w:t>
            </w:r>
          </w:p>
          <w:p>
            <w:pPr>
              <w:pStyle w:val="TableParagraph"/>
              <w:numPr>
                <w:ilvl w:val="0"/>
                <w:numId w:val="2"/>
              </w:numPr>
              <w:tabs>
                <w:tab w:pos="249" w:val="left" w:leader="none"/>
              </w:tabs>
              <w:spacing w:line="240" w:lineRule="auto" w:before="19" w:after="0"/>
              <w:ind w:left="249" w:right="0" w:hanging="14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FDS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52-903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Aménagement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des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parcours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de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santé</w:t>
            </w:r>
          </w:p>
          <w:p>
            <w:pPr>
              <w:pStyle w:val="TableParagraph"/>
              <w:numPr>
                <w:ilvl w:val="0"/>
                <w:numId w:val="2"/>
              </w:numPr>
              <w:tabs>
                <w:tab w:pos="249" w:val="left" w:leader="none"/>
              </w:tabs>
              <w:spacing w:line="240" w:lineRule="auto" w:before="19" w:after="0"/>
              <w:ind w:left="249" w:right="0" w:hanging="141"/>
              <w:jc w:val="left"/>
              <w:rPr>
                <w:sz w:val="18"/>
              </w:rPr>
            </w:pPr>
            <w:r>
              <w:rPr>
                <w:sz w:val="18"/>
              </w:rPr>
              <w:t>XP52-904</w:t>
            </w:r>
            <w:r>
              <w:rPr>
                <w:spacing w:val="-12"/>
                <w:sz w:val="18"/>
              </w:rPr>
              <w:t> </w:t>
            </w:r>
            <w:r>
              <w:rPr>
                <w:sz w:val="18"/>
              </w:rPr>
              <w:t>(2009)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Modules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fixes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d’entrainement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physique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de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plein</w:t>
            </w:r>
            <w:r>
              <w:rPr>
                <w:spacing w:val="-11"/>
                <w:sz w:val="18"/>
              </w:rPr>
              <w:t> </w:t>
            </w:r>
            <w:r>
              <w:rPr>
                <w:spacing w:val="-5"/>
                <w:sz w:val="18"/>
              </w:rPr>
              <w:t>air</w:t>
            </w:r>
          </w:p>
          <w:p>
            <w:pPr>
              <w:pStyle w:val="TableParagraph"/>
              <w:numPr>
                <w:ilvl w:val="0"/>
                <w:numId w:val="2"/>
              </w:numPr>
              <w:tabs>
                <w:tab w:pos="249" w:val="left" w:leader="none"/>
              </w:tabs>
              <w:spacing w:line="240" w:lineRule="auto" w:before="20" w:after="0"/>
              <w:ind w:left="249" w:right="0" w:hanging="141"/>
              <w:jc w:val="left"/>
              <w:rPr>
                <w:sz w:val="18"/>
              </w:rPr>
            </w:pPr>
            <w:r>
              <w:rPr>
                <w:sz w:val="18"/>
              </w:rPr>
              <w:t>NF</w:t>
            </w:r>
            <w:r>
              <w:rPr>
                <w:spacing w:val="1"/>
                <w:sz w:val="18"/>
              </w:rPr>
              <w:t> </w:t>
            </w:r>
            <w:r>
              <w:rPr>
                <w:sz w:val="18"/>
              </w:rPr>
              <w:t>EN</w:t>
            </w:r>
            <w:r>
              <w:rPr>
                <w:spacing w:val="2"/>
                <w:sz w:val="18"/>
              </w:rPr>
              <w:t> </w:t>
            </w:r>
            <w:r>
              <w:rPr>
                <w:sz w:val="18"/>
              </w:rPr>
              <w:t>15-312</w:t>
            </w:r>
            <w:r>
              <w:rPr>
                <w:spacing w:val="2"/>
                <w:sz w:val="18"/>
              </w:rPr>
              <w:t> </w:t>
            </w:r>
            <w:r>
              <w:rPr>
                <w:sz w:val="18"/>
              </w:rPr>
              <w:t>(2010)</w:t>
            </w:r>
            <w:r>
              <w:rPr>
                <w:spacing w:val="2"/>
                <w:sz w:val="18"/>
              </w:rPr>
              <w:t> </w:t>
            </w:r>
            <w:r>
              <w:rPr>
                <w:spacing w:val="-2"/>
                <w:sz w:val="18"/>
              </w:rPr>
              <w:t>Multisports</w:t>
            </w:r>
          </w:p>
          <w:p>
            <w:pPr>
              <w:pStyle w:val="TableParagraph"/>
              <w:numPr>
                <w:ilvl w:val="0"/>
                <w:numId w:val="2"/>
              </w:numPr>
              <w:tabs>
                <w:tab w:pos="249" w:val="left" w:leader="none"/>
              </w:tabs>
              <w:spacing w:line="240" w:lineRule="auto" w:before="19" w:after="0"/>
              <w:ind w:left="249" w:right="0" w:hanging="141"/>
              <w:jc w:val="left"/>
              <w:rPr>
                <w:sz w:val="18"/>
              </w:rPr>
            </w:pPr>
            <w:r>
              <w:rPr>
                <w:sz w:val="18"/>
              </w:rPr>
              <w:t>NF</w:t>
            </w:r>
            <w:r>
              <w:rPr>
                <w:spacing w:val="-4"/>
                <w:sz w:val="18"/>
              </w:rPr>
              <w:t> </w:t>
            </w:r>
            <w:r>
              <w:rPr>
                <w:sz w:val="18"/>
              </w:rPr>
              <w:t>EN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14-974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(2010)</w:t>
            </w:r>
            <w:r>
              <w:rPr>
                <w:spacing w:val="-3"/>
                <w:sz w:val="18"/>
              </w:rPr>
              <w:t> </w:t>
            </w:r>
            <w:r>
              <w:rPr>
                <w:sz w:val="18"/>
              </w:rPr>
              <w:t>Skate</w:t>
            </w:r>
            <w:r>
              <w:rPr>
                <w:spacing w:val="-4"/>
                <w:sz w:val="18"/>
              </w:rPr>
              <w:t> Park</w:t>
            </w:r>
          </w:p>
          <w:p>
            <w:pPr>
              <w:pStyle w:val="TableParagraph"/>
              <w:numPr>
                <w:ilvl w:val="0"/>
                <w:numId w:val="2"/>
              </w:numPr>
              <w:tabs>
                <w:tab w:pos="249" w:val="left" w:leader="none"/>
              </w:tabs>
              <w:spacing w:line="240" w:lineRule="auto" w:before="19" w:after="0"/>
              <w:ind w:left="249" w:right="0" w:hanging="141"/>
              <w:jc w:val="left"/>
              <w:rPr>
                <w:sz w:val="18"/>
              </w:rPr>
            </w:pPr>
            <w:r>
              <w:rPr>
                <w:sz w:val="18"/>
              </w:rPr>
              <w:t>NF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EN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16-630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(2015)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Modules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fixes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d’entrainement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physique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de</w:t>
            </w:r>
            <w:r>
              <w:rPr>
                <w:spacing w:val="-9"/>
                <w:sz w:val="18"/>
              </w:rPr>
              <w:t> </w:t>
            </w:r>
            <w:r>
              <w:rPr>
                <w:sz w:val="18"/>
              </w:rPr>
              <w:t>plein</w:t>
            </w:r>
            <w:r>
              <w:rPr>
                <w:spacing w:val="-10"/>
                <w:sz w:val="18"/>
              </w:rPr>
              <w:t> </w:t>
            </w:r>
            <w:r>
              <w:rPr>
                <w:spacing w:val="-5"/>
                <w:sz w:val="18"/>
              </w:rPr>
              <w:t>air</w:t>
            </w:r>
          </w:p>
          <w:p>
            <w:pPr>
              <w:pStyle w:val="TableParagraph"/>
              <w:numPr>
                <w:ilvl w:val="0"/>
                <w:numId w:val="2"/>
              </w:numPr>
              <w:tabs>
                <w:tab w:pos="249" w:val="left" w:leader="none"/>
              </w:tabs>
              <w:spacing w:line="240" w:lineRule="auto" w:before="19" w:after="0"/>
              <w:ind w:left="249" w:right="0" w:hanging="141"/>
              <w:jc w:val="left"/>
              <w:rPr>
                <w:sz w:val="18"/>
              </w:rPr>
            </w:pPr>
            <w:r>
              <w:rPr>
                <w:sz w:val="18"/>
              </w:rPr>
              <w:t>NF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EN</w:t>
            </w:r>
            <w:r>
              <w:rPr>
                <w:spacing w:val="-10"/>
                <w:sz w:val="18"/>
              </w:rPr>
              <w:t> </w:t>
            </w:r>
            <w:r>
              <w:rPr>
                <w:sz w:val="18"/>
              </w:rPr>
              <w:t>16-899</w:t>
            </w:r>
            <w:r>
              <w:rPr>
                <w:spacing w:val="-11"/>
                <w:sz w:val="18"/>
              </w:rPr>
              <w:t> </w:t>
            </w:r>
            <w:r>
              <w:rPr>
                <w:sz w:val="18"/>
              </w:rPr>
              <w:t>Les</w:t>
            </w:r>
            <w:r>
              <w:rPr>
                <w:spacing w:val="-10"/>
                <w:sz w:val="18"/>
              </w:rPr>
              <w:t> </w:t>
            </w:r>
            <w:r>
              <w:rPr>
                <w:spacing w:val="-2"/>
                <w:sz w:val="18"/>
              </w:rPr>
              <w:t>Parkours</w:t>
            </w:r>
          </w:p>
          <w:p>
            <w:pPr>
              <w:pStyle w:val="TableParagraph"/>
              <w:numPr>
                <w:ilvl w:val="0"/>
                <w:numId w:val="2"/>
              </w:numPr>
              <w:tabs>
                <w:tab w:pos="249" w:val="left" w:leader="none"/>
              </w:tabs>
              <w:spacing w:line="202" w:lineRule="exact" w:before="20" w:after="0"/>
              <w:ind w:left="249" w:right="0" w:hanging="141"/>
              <w:jc w:val="left"/>
              <w:rPr>
                <w:sz w:val="18"/>
              </w:rPr>
            </w:pPr>
            <w:r>
              <w:rPr>
                <w:spacing w:val="-2"/>
                <w:sz w:val="18"/>
              </w:rPr>
              <w:t>NF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EN</w:t>
            </w:r>
            <w:r>
              <w:rPr>
                <w:spacing w:val="-7"/>
                <w:sz w:val="18"/>
              </w:rPr>
              <w:t> </w:t>
            </w:r>
            <w:r>
              <w:rPr>
                <w:spacing w:val="-2"/>
                <w:sz w:val="18"/>
              </w:rPr>
              <w:t>1177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(2018)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Revêtement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de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surfaces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d’aires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de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jeux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absorbant</w:t>
            </w:r>
            <w:r>
              <w:rPr>
                <w:spacing w:val="-6"/>
                <w:sz w:val="18"/>
              </w:rPr>
              <w:t> </w:t>
            </w:r>
            <w:r>
              <w:rPr>
                <w:spacing w:val="-2"/>
                <w:sz w:val="18"/>
              </w:rPr>
              <w:t>l’impact</w:t>
            </w:r>
          </w:p>
        </w:tc>
      </w:tr>
    </w:tbl>
    <w:p>
      <w:pPr>
        <w:pStyle w:val="TableParagraph"/>
        <w:spacing w:after="0" w:line="202" w:lineRule="exact"/>
        <w:jc w:val="left"/>
        <w:rPr>
          <w:sz w:val="18"/>
        </w:rPr>
        <w:sectPr>
          <w:pgSz w:w="11910" w:h="16840"/>
          <w:pgMar w:header="674" w:footer="0" w:top="2920" w:bottom="280" w:left="1275" w:right="1133"/>
        </w:sectPr>
      </w:pPr>
    </w:p>
    <w:p>
      <w:pPr>
        <w:pStyle w:val="BodyText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22"/>
      </w:tblGrid>
      <w:tr>
        <w:trPr>
          <w:trHeight w:val="351" w:hRule="atLeast"/>
        </w:trPr>
        <w:tc>
          <w:tcPr>
            <w:tcW w:w="9322" w:type="dxa"/>
            <w:shd w:val="clear" w:color="auto" w:fill="92D050"/>
          </w:tcPr>
          <w:p>
            <w:pPr>
              <w:pStyle w:val="TableParagraph"/>
              <w:spacing w:line="328" w:lineRule="exact"/>
              <w:ind w:left="10" w:right="1"/>
              <w:jc w:val="center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z w:val="28"/>
              </w:rPr>
              <w:t>Contrôle</w:t>
            </w:r>
            <w:r>
              <w:rPr>
                <w:rFonts w:ascii="Tahoma" w:hAnsi="Tahoma"/>
                <w:spacing w:val="-4"/>
                <w:sz w:val="28"/>
              </w:rPr>
              <w:t> </w:t>
            </w:r>
            <w:r>
              <w:rPr>
                <w:rFonts w:ascii="Tahoma" w:hAnsi="Tahoma"/>
                <w:sz w:val="28"/>
              </w:rPr>
              <w:t>de</w:t>
            </w:r>
            <w:r>
              <w:rPr>
                <w:rFonts w:ascii="Tahoma" w:hAnsi="Tahoma"/>
                <w:spacing w:val="-3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l’aménagement</w:t>
            </w:r>
          </w:p>
        </w:tc>
      </w:tr>
    </w:tbl>
    <w:p>
      <w:pPr>
        <w:pStyle w:val="BodyText"/>
        <w:spacing w:before="2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219"/>
        <w:gridCol w:w="5103"/>
      </w:tblGrid>
      <w:tr>
        <w:trPr>
          <w:trHeight w:val="276" w:hRule="atLeast"/>
        </w:trPr>
        <w:tc>
          <w:tcPr>
            <w:tcW w:w="9322" w:type="dxa"/>
            <w:gridSpan w:val="2"/>
            <w:shd w:val="clear" w:color="auto" w:fill="DDD9C4"/>
          </w:tcPr>
          <w:p>
            <w:pPr>
              <w:pStyle w:val="TableParagraph"/>
              <w:spacing w:line="257" w:lineRule="exact"/>
              <w:ind w:left="10" w:right="1"/>
              <w:jc w:val="center"/>
              <w:rPr>
                <w:rFonts w:ascii="Tahoma" w:hAnsi="Tahoma"/>
                <w:sz w:val="22"/>
              </w:rPr>
            </w:pPr>
            <w:r>
              <w:rPr>
                <w:rFonts w:ascii="Tahoma" w:hAnsi="Tahoma"/>
                <w:spacing w:val="-6"/>
                <w:sz w:val="22"/>
              </w:rPr>
              <w:t>Panneau</w:t>
            </w:r>
            <w:r>
              <w:rPr>
                <w:rFonts w:ascii="Tahoma" w:hAnsi="Tahoma"/>
                <w:spacing w:val="-9"/>
                <w:sz w:val="22"/>
              </w:rPr>
              <w:t> </w:t>
            </w:r>
            <w:r>
              <w:rPr>
                <w:rFonts w:ascii="Tahoma" w:hAnsi="Tahoma"/>
                <w:spacing w:val="-2"/>
                <w:sz w:val="22"/>
              </w:rPr>
              <w:t>d’information</w:t>
            </w:r>
          </w:p>
        </w:tc>
      </w:tr>
      <w:tr>
        <w:trPr>
          <w:trHeight w:val="3359" w:hRule="atLeast"/>
        </w:trPr>
        <w:tc>
          <w:tcPr>
            <w:tcW w:w="9322" w:type="dxa"/>
            <w:gridSpan w:val="2"/>
          </w:tcPr>
          <w:p>
            <w:pPr>
              <w:pStyle w:val="TableParagraph"/>
              <w:ind w:left="2411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2806600" cy="2095595"/>
                  <wp:effectExtent l="0" t="0" r="0" b="0"/>
                  <wp:docPr id="20" name="Image 2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" name="Image 20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600" cy="209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300" w:hRule="atLeast"/>
        </w:trPr>
        <w:tc>
          <w:tcPr>
            <w:tcW w:w="4219" w:type="dxa"/>
          </w:tcPr>
          <w:p>
            <w:pPr>
              <w:pStyle w:val="TableParagraph"/>
              <w:spacing w:before="5"/>
              <w:ind w:left="108"/>
              <w:rPr>
                <w:sz w:val="22"/>
              </w:rPr>
            </w:pPr>
            <w:r>
              <w:rPr>
                <w:spacing w:val="-8"/>
                <w:sz w:val="22"/>
              </w:rPr>
              <w:t>Présence</w:t>
            </w:r>
            <w:r>
              <w:rPr>
                <w:spacing w:val="-1"/>
                <w:sz w:val="22"/>
              </w:rPr>
              <w:t> </w:t>
            </w:r>
            <w:r>
              <w:rPr>
                <w:spacing w:val="-8"/>
                <w:sz w:val="22"/>
              </w:rPr>
              <w:t>du</w:t>
            </w:r>
            <w:r>
              <w:rPr>
                <w:spacing w:val="-1"/>
                <w:sz w:val="22"/>
              </w:rPr>
              <w:t> </w:t>
            </w:r>
            <w:r>
              <w:rPr>
                <w:spacing w:val="-8"/>
                <w:sz w:val="22"/>
              </w:rPr>
              <w:t>panneau</w:t>
            </w:r>
            <w:r>
              <w:rPr>
                <w:spacing w:val="-1"/>
                <w:sz w:val="22"/>
              </w:rPr>
              <w:t> </w:t>
            </w:r>
            <w:r>
              <w:rPr>
                <w:spacing w:val="-8"/>
                <w:sz w:val="22"/>
              </w:rPr>
              <w:t>d’information</w:t>
            </w:r>
          </w:p>
        </w:tc>
        <w:tc>
          <w:tcPr>
            <w:tcW w:w="5103" w:type="dxa"/>
          </w:tcPr>
          <w:p>
            <w:pPr>
              <w:pStyle w:val="TableParagraph"/>
              <w:ind w:left="2401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190500" cy="190500"/>
                  <wp:effectExtent l="0" t="0" r="0" b="0"/>
                  <wp:docPr id="21" name="Image 2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" name="Image 21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BodyText"/>
        <w:spacing w:before="2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22"/>
      </w:tblGrid>
      <w:tr>
        <w:trPr>
          <w:trHeight w:val="276" w:hRule="atLeast"/>
        </w:trPr>
        <w:tc>
          <w:tcPr>
            <w:tcW w:w="9322" w:type="dxa"/>
            <w:shd w:val="clear" w:color="auto" w:fill="DDD9C4"/>
          </w:tcPr>
          <w:p>
            <w:pPr>
              <w:pStyle w:val="TableParagraph"/>
              <w:spacing w:line="257" w:lineRule="exact"/>
              <w:ind w:left="10"/>
              <w:jc w:val="center"/>
              <w:rPr>
                <w:rFonts w:ascii="Tahoma" w:hAnsi="Tahoma"/>
                <w:sz w:val="22"/>
              </w:rPr>
            </w:pPr>
            <w:r>
              <w:rPr>
                <w:rFonts w:ascii="Tahoma" w:hAnsi="Tahoma"/>
                <w:spacing w:val="-2"/>
                <w:sz w:val="22"/>
              </w:rPr>
              <w:t>Contrôles</w:t>
            </w:r>
            <w:r>
              <w:rPr>
                <w:rFonts w:ascii="Tahoma" w:hAnsi="Tahoma"/>
                <w:spacing w:val="-7"/>
                <w:sz w:val="22"/>
              </w:rPr>
              <w:t> </w:t>
            </w:r>
            <w:r>
              <w:rPr>
                <w:rFonts w:ascii="Tahoma" w:hAnsi="Tahoma"/>
                <w:spacing w:val="-2"/>
                <w:sz w:val="22"/>
              </w:rPr>
              <w:t>relatifs</w:t>
            </w:r>
            <w:r>
              <w:rPr>
                <w:rFonts w:ascii="Tahoma" w:hAnsi="Tahoma"/>
                <w:spacing w:val="-6"/>
                <w:sz w:val="22"/>
              </w:rPr>
              <w:t> </w:t>
            </w:r>
            <w:r>
              <w:rPr>
                <w:rFonts w:ascii="Tahoma" w:hAnsi="Tahoma"/>
                <w:spacing w:val="-2"/>
                <w:sz w:val="22"/>
              </w:rPr>
              <w:t>à</w:t>
            </w:r>
            <w:r>
              <w:rPr>
                <w:rFonts w:ascii="Tahoma" w:hAnsi="Tahoma"/>
                <w:spacing w:val="-6"/>
                <w:sz w:val="22"/>
              </w:rPr>
              <w:t> </w:t>
            </w:r>
            <w:r>
              <w:rPr>
                <w:rFonts w:ascii="Tahoma" w:hAnsi="Tahoma"/>
                <w:spacing w:val="-2"/>
                <w:sz w:val="22"/>
              </w:rPr>
              <w:t>l'aménagement</w:t>
            </w:r>
            <w:r>
              <w:rPr>
                <w:rFonts w:ascii="Tahoma" w:hAnsi="Tahoma"/>
                <w:spacing w:val="-6"/>
                <w:sz w:val="22"/>
              </w:rPr>
              <w:t> </w:t>
            </w:r>
            <w:r>
              <w:rPr>
                <w:rFonts w:ascii="Tahoma" w:hAnsi="Tahoma"/>
                <w:spacing w:val="-2"/>
                <w:sz w:val="22"/>
              </w:rPr>
              <w:t>de</w:t>
            </w:r>
            <w:r>
              <w:rPr>
                <w:rFonts w:ascii="Tahoma" w:hAnsi="Tahoma"/>
                <w:spacing w:val="-6"/>
                <w:sz w:val="22"/>
              </w:rPr>
              <w:t> </w:t>
            </w:r>
            <w:r>
              <w:rPr>
                <w:rFonts w:ascii="Tahoma" w:hAnsi="Tahoma"/>
                <w:spacing w:val="-2"/>
                <w:sz w:val="22"/>
              </w:rPr>
              <w:t>l'aire</w:t>
            </w:r>
            <w:r>
              <w:rPr>
                <w:rFonts w:ascii="Tahoma" w:hAnsi="Tahoma"/>
                <w:spacing w:val="-7"/>
                <w:sz w:val="22"/>
              </w:rPr>
              <w:t> </w:t>
            </w:r>
            <w:r>
              <w:rPr>
                <w:rFonts w:ascii="Tahoma" w:hAnsi="Tahoma"/>
                <w:spacing w:val="-2"/>
                <w:sz w:val="22"/>
              </w:rPr>
              <w:t>de</w:t>
            </w:r>
            <w:r>
              <w:rPr>
                <w:rFonts w:ascii="Tahoma" w:hAnsi="Tahoma"/>
                <w:spacing w:val="-6"/>
                <w:sz w:val="22"/>
              </w:rPr>
              <w:t> </w:t>
            </w:r>
            <w:r>
              <w:rPr>
                <w:rFonts w:ascii="Tahoma" w:hAnsi="Tahoma"/>
                <w:spacing w:val="-2"/>
                <w:sz w:val="22"/>
              </w:rPr>
              <w:t>jeux/sportive(Décret</w:t>
            </w:r>
            <w:r>
              <w:rPr>
                <w:rFonts w:ascii="Tahoma" w:hAnsi="Tahoma"/>
                <w:spacing w:val="-6"/>
                <w:sz w:val="22"/>
              </w:rPr>
              <w:t> </w:t>
            </w:r>
            <w:r>
              <w:rPr>
                <w:rFonts w:ascii="Tahoma" w:hAnsi="Tahoma"/>
                <w:spacing w:val="-2"/>
                <w:sz w:val="22"/>
              </w:rPr>
              <w:t>n°96-1136)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Panneau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2"/>
                <w:sz w:val="22"/>
              </w:rPr>
              <w:t>d'affichage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2"/>
                <w:sz w:val="22"/>
              </w:rPr>
              <w:t>et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d'information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l'aire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2"/>
                <w:sz w:val="22"/>
              </w:rPr>
              <w:t>jeux/sportive.</w:t>
            </w:r>
          </w:p>
        </w:tc>
      </w:tr>
      <w:tr>
        <w:trPr>
          <w:trHeight w:val="553" w:hRule="atLeast"/>
        </w:trPr>
        <w:tc>
          <w:tcPr>
            <w:tcW w:w="9322" w:type="dxa"/>
          </w:tcPr>
          <w:p>
            <w:pPr>
              <w:pStyle w:val="TableParagraph"/>
              <w:spacing w:before="5"/>
              <w:ind w:left="10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L'accès</w:t>
            </w:r>
            <w:r>
              <w:rPr>
                <w:spacing w:val="-9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2"/>
                <w:sz w:val="22"/>
              </w:rPr>
              <w:t>l'aire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2"/>
                <w:sz w:val="22"/>
              </w:rPr>
              <w:t>jeux/sportive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2"/>
                <w:sz w:val="22"/>
              </w:rPr>
              <w:t>est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2"/>
                <w:sz w:val="22"/>
              </w:rPr>
              <w:t>aménagé</w:t>
            </w:r>
            <w:r>
              <w:rPr>
                <w:spacing w:val="-9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2"/>
                <w:sz w:val="22"/>
              </w:rPr>
              <w:t>façon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2"/>
                <w:sz w:val="22"/>
              </w:rPr>
              <w:t>à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2"/>
                <w:sz w:val="22"/>
              </w:rPr>
              <w:t>protéger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2"/>
                <w:sz w:val="22"/>
              </w:rPr>
              <w:t>les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2"/>
                <w:sz w:val="22"/>
              </w:rPr>
              <w:t>utilisateurs</w:t>
            </w:r>
            <w:r>
              <w:rPr>
                <w:spacing w:val="-9"/>
                <w:sz w:val="22"/>
              </w:rPr>
              <w:t> </w:t>
            </w:r>
            <w:r>
              <w:rPr>
                <w:spacing w:val="-2"/>
                <w:sz w:val="22"/>
              </w:rPr>
              <w:t>et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2"/>
                <w:sz w:val="22"/>
              </w:rPr>
              <w:t>les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2"/>
                <w:sz w:val="22"/>
              </w:rPr>
              <w:t>tiers</w:t>
            </w:r>
          </w:p>
          <w:p>
            <w:pPr>
              <w:pStyle w:val="TableParagraph"/>
              <w:spacing w:line="251" w:lineRule="exact" w:before="24"/>
              <w:ind w:left="10" w:right="1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contre</w:t>
            </w:r>
            <w:r>
              <w:rPr>
                <w:spacing w:val="-9"/>
                <w:sz w:val="22"/>
              </w:rPr>
              <w:t> </w:t>
            </w:r>
            <w:r>
              <w:rPr>
                <w:spacing w:val="-2"/>
                <w:sz w:val="22"/>
              </w:rPr>
              <w:t>les</w:t>
            </w:r>
            <w:r>
              <w:rPr>
                <w:spacing w:val="-9"/>
                <w:sz w:val="22"/>
              </w:rPr>
              <w:t> </w:t>
            </w:r>
            <w:r>
              <w:rPr>
                <w:spacing w:val="-2"/>
                <w:sz w:val="22"/>
              </w:rPr>
              <w:t>risques</w:t>
            </w:r>
            <w:r>
              <w:rPr>
                <w:spacing w:val="-9"/>
                <w:sz w:val="22"/>
              </w:rPr>
              <w:t> </w:t>
            </w:r>
            <w:r>
              <w:rPr>
                <w:spacing w:val="-2"/>
                <w:sz w:val="22"/>
              </w:rPr>
              <w:t>liés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2"/>
                <w:sz w:val="22"/>
              </w:rPr>
              <w:t>à</w:t>
            </w:r>
            <w:r>
              <w:rPr>
                <w:spacing w:val="-9"/>
                <w:sz w:val="22"/>
              </w:rPr>
              <w:t> </w:t>
            </w:r>
            <w:r>
              <w:rPr>
                <w:spacing w:val="-2"/>
                <w:sz w:val="22"/>
              </w:rPr>
              <w:t>la</w:t>
            </w:r>
            <w:r>
              <w:rPr>
                <w:spacing w:val="-9"/>
                <w:sz w:val="22"/>
              </w:rPr>
              <w:t> </w:t>
            </w:r>
            <w:r>
              <w:rPr>
                <w:spacing w:val="-2"/>
                <w:sz w:val="22"/>
              </w:rPr>
              <w:t>circulation</w:t>
            </w:r>
            <w:r>
              <w:rPr>
                <w:spacing w:val="-9"/>
                <w:sz w:val="22"/>
              </w:rPr>
              <w:t> </w:t>
            </w:r>
            <w:r>
              <w:rPr>
                <w:spacing w:val="-2"/>
                <w:sz w:val="22"/>
              </w:rPr>
              <w:t>des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2"/>
                <w:sz w:val="22"/>
              </w:rPr>
              <w:t>véhicules</w:t>
            </w:r>
            <w:r>
              <w:rPr>
                <w:spacing w:val="-9"/>
                <w:sz w:val="22"/>
              </w:rPr>
              <w:t> </w:t>
            </w:r>
            <w:r>
              <w:rPr>
                <w:spacing w:val="-2"/>
                <w:sz w:val="22"/>
              </w:rPr>
              <w:t>à</w:t>
            </w:r>
            <w:r>
              <w:rPr>
                <w:spacing w:val="-9"/>
                <w:sz w:val="22"/>
              </w:rPr>
              <w:t> </w:t>
            </w:r>
            <w:r>
              <w:rPr>
                <w:spacing w:val="-2"/>
                <w:sz w:val="22"/>
              </w:rPr>
              <w:t>moteur.</w:t>
            </w:r>
          </w:p>
        </w:tc>
      </w:tr>
      <w:tr>
        <w:trPr>
          <w:trHeight w:val="553" w:hRule="atLeast"/>
        </w:trPr>
        <w:tc>
          <w:tcPr>
            <w:tcW w:w="9322" w:type="dxa"/>
          </w:tcPr>
          <w:p>
            <w:pPr>
              <w:pStyle w:val="TableParagraph"/>
              <w:spacing w:before="5"/>
              <w:ind w:left="10" w:right="1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Les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plantes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et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arbres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présents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sur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l'aire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jeux/sportive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doivent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être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choisis,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2"/>
                <w:sz w:val="22"/>
              </w:rPr>
              <w:t>implantés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5"/>
                <w:sz w:val="22"/>
              </w:rPr>
              <w:t>et</w:t>
            </w:r>
          </w:p>
          <w:p>
            <w:pPr>
              <w:pStyle w:val="TableParagraph"/>
              <w:spacing w:line="251" w:lineRule="exact" w:before="24"/>
              <w:ind w:left="10" w:right="1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protégés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façon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à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ne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pas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occasionner</w:t>
            </w:r>
            <w:r>
              <w:rPr>
                <w:spacing w:val="-10"/>
                <w:sz w:val="22"/>
              </w:rPr>
              <w:t> </w:t>
            </w:r>
            <w:r>
              <w:rPr>
                <w:spacing w:val="-2"/>
                <w:sz w:val="22"/>
              </w:rPr>
              <w:t>d'accident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(empoisonnement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ou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blessure).</w:t>
            </w:r>
          </w:p>
        </w:tc>
      </w:tr>
      <w:tr>
        <w:trPr>
          <w:trHeight w:val="553" w:hRule="atLeast"/>
        </w:trPr>
        <w:tc>
          <w:tcPr>
            <w:tcW w:w="9322" w:type="dxa"/>
          </w:tcPr>
          <w:p>
            <w:pPr>
              <w:pStyle w:val="TableParagraph"/>
              <w:spacing w:before="5"/>
              <w:ind w:left="10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Les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2"/>
                <w:sz w:val="22"/>
              </w:rPr>
              <w:t>équipements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et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les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zones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sécurité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qui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les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entourent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2"/>
                <w:sz w:val="22"/>
              </w:rPr>
              <w:t>doivent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être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dégagés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4"/>
                <w:sz w:val="22"/>
              </w:rPr>
              <w:t>tout</w:t>
            </w:r>
          </w:p>
          <w:p>
            <w:pPr>
              <w:pStyle w:val="TableParagraph"/>
              <w:spacing w:line="251" w:lineRule="exact" w:before="24"/>
              <w:ind w:left="10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obstacle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ne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faisant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pas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partie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intégrante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l’équipement.</w:t>
            </w:r>
          </w:p>
        </w:tc>
      </w:tr>
      <w:tr>
        <w:trPr>
          <w:trHeight w:val="553" w:hRule="atLeast"/>
        </w:trPr>
        <w:tc>
          <w:tcPr>
            <w:tcW w:w="9322" w:type="dxa"/>
          </w:tcPr>
          <w:p>
            <w:pPr>
              <w:pStyle w:val="TableParagraph"/>
              <w:spacing w:before="5"/>
              <w:ind w:left="10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Les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équipements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utilisant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l'eau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doivent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être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conçus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manière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à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écarter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tout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2"/>
                <w:sz w:val="22"/>
              </w:rPr>
              <w:t>risque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5"/>
                <w:sz w:val="22"/>
              </w:rPr>
              <w:t>de</w:t>
            </w:r>
          </w:p>
          <w:p>
            <w:pPr>
              <w:pStyle w:val="TableParagraph"/>
              <w:spacing w:line="251" w:lineRule="exact" w:before="24"/>
              <w:ind w:left="10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noyade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2"/>
                <w:sz w:val="22"/>
              </w:rPr>
              <w:t>ou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2"/>
                <w:sz w:val="22"/>
              </w:rPr>
              <w:t>d'infection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2"/>
                <w:sz w:val="22"/>
              </w:rPr>
              <w:t>raisonnablement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2"/>
                <w:sz w:val="22"/>
              </w:rPr>
              <w:t>prévisible.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4"/>
                <w:sz w:val="22"/>
              </w:rPr>
              <w:t>Conditions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4"/>
                <w:sz w:val="22"/>
              </w:rPr>
              <w:t>d'hygiène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4"/>
                <w:sz w:val="22"/>
              </w:rPr>
              <w:t>des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4"/>
                <w:sz w:val="22"/>
              </w:rPr>
              <w:t>bacs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4"/>
                <w:sz w:val="22"/>
              </w:rPr>
              <w:t>à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4"/>
                <w:sz w:val="22"/>
              </w:rPr>
              <w:t>sable.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pacing w:val="-4"/>
                <w:sz w:val="22"/>
              </w:rPr>
              <w:t>Autre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4"/>
                <w:sz w:val="22"/>
              </w:rPr>
              <w:t>remarque</w:t>
            </w:r>
            <w:r>
              <w:rPr>
                <w:spacing w:val="-2"/>
                <w:sz w:val="22"/>
              </w:rPr>
              <w:t> </w:t>
            </w:r>
            <w:r>
              <w:rPr>
                <w:spacing w:val="-4"/>
                <w:sz w:val="22"/>
              </w:rPr>
              <w:t>relative</w:t>
            </w:r>
            <w:r>
              <w:rPr>
                <w:spacing w:val="-2"/>
                <w:sz w:val="22"/>
              </w:rPr>
              <w:t> </w:t>
            </w:r>
            <w:r>
              <w:rPr>
                <w:spacing w:val="-4"/>
                <w:sz w:val="22"/>
              </w:rPr>
              <w:t>à</w:t>
            </w:r>
            <w:r>
              <w:rPr>
                <w:spacing w:val="-2"/>
                <w:sz w:val="22"/>
              </w:rPr>
              <w:t> </w:t>
            </w:r>
            <w:r>
              <w:rPr>
                <w:spacing w:val="-4"/>
                <w:sz w:val="22"/>
              </w:rPr>
              <w:t>l'aménagement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4"/>
                <w:sz w:val="22"/>
              </w:rPr>
              <w:t>de</w:t>
            </w:r>
            <w:r>
              <w:rPr>
                <w:spacing w:val="-2"/>
                <w:sz w:val="22"/>
              </w:rPr>
              <w:t> </w:t>
            </w:r>
            <w:r>
              <w:rPr>
                <w:spacing w:val="-4"/>
                <w:sz w:val="22"/>
              </w:rPr>
              <w:t>l'aire</w:t>
            </w:r>
            <w:r>
              <w:rPr>
                <w:spacing w:val="-2"/>
                <w:sz w:val="22"/>
              </w:rPr>
              <w:t> </w:t>
            </w:r>
            <w:r>
              <w:rPr>
                <w:spacing w:val="-4"/>
                <w:sz w:val="22"/>
              </w:rPr>
              <w:t>de</w:t>
            </w:r>
            <w:r>
              <w:rPr>
                <w:spacing w:val="-2"/>
                <w:sz w:val="22"/>
              </w:rPr>
              <w:t> </w:t>
            </w:r>
            <w:r>
              <w:rPr>
                <w:spacing w:val="-4"/>
                <w:sz w:val="22"/>
              </w:rPr>
              <w:t>jeux/sportive.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4"/>
                <w:sz w:val="22"/>
              </w:rPr>
              <w:t>Vandalisme,</w:t>
            </w:r>
            <w:r>
              <w:rPr>
                <w:sz w:val="22"/>
              </w:rPr>
              <w:t> </w:t>
            </w:r>
            <w:r>
              <w:rPr>
                <w:spacing w:val="-4"/>
                <w:sz w:val="22"/>
              </w:rPr>
              <w:t>encombrement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4"/>
                <w:sz w:val="22"/>
              </w:rPr>
              <w:t>momentané,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4"/>
                <w:sz w:val="22"/>
              </w:rPr>
              <w:t>autre…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Registre</w:t>
            </w:r>
            <w:r>
              <w:rPr>
                <w:spacing w:val="-14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13"/>
                <w:sz w:val="22"/>
              </w:rPr>
              <w:t> </w:t>
            </w:r>
            <w:r>
              <w:rPr>
                <w:spacing w:val="-2"/>
                <w:sz w:val="22"/>
              </w:rPr>
              <w:t>sécurité</w:t>
            </w:r>
          </w:p>
        </w:tc>
      </w:tr>
    </w:tbl>
    <w:p>
      <w:pPr>
        <w:pStyle w:val="BodyText"/>
        <w:spacing w:before="0"/>
        <w:rPr>
          <w:rFonts w:ascii="Times New Roman"/>
          <w:sz w:val="20"/>
        </w:rPr>
      </w:pPr>
    </w:p>
    <w:p>
      <w:pPr>
        <w:pStyle w:val="BodyText"/>
        <w:spacing w:before="0"/>
        <w:rPr>
          <w:rFonts w:ascii="Times New Roman"/>
          <w:sz w:val="20"/>
        </w:rPr>
      </w:pPr>
    </w:p>
    <w:p>
      <w:pPr>
        <w:pStyle w:val="BodyText"/>
        <w:spacing w:before="0"/>
        <w:rPr>
          <w:rFonts w:ascii="Times New Roman"/>
          <w:sz w:val="20"/>
        </w:rPr>
      </w:pPr>
    </w:p>
    <w:p>
      <w:pPr>
        <w:pStyle w:val="BodyText"/>
        <w:spacing w:before="37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046"/>
        <w:gridCol w:w="1276"/>
      </w:tblGrid>
      <w:tr>
        <w:trPr>
          <w:trHeight w:val="351" w:hRule="atLeast"/>
        </w:trPr>
        <w:tc>
          <w:tcPr>
            <w:tcW w:w="9322" w:type="dxa"/>
            <w:gridSpan w:val="2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/>
                <w:sz w:val="28"/>
              </w:rPr>
            </w:pPr>
            <w:r>
              <w:rPr>
                <w:rFonts w:ascii="Tahoma"/>
                <w:spacing w:val="-2"/>
                <w:sz w:val="28"/>
              </w:rPr>
              <w:t>Conclusion</w:t>
            </w:r>
          </w:p>
        </w:tc>
      </w:tr>
      <w:tr>
        <w:trPr>
          <w:trHeight w:val="351" w:hRule="atLeast"/>
        </w:trPr>
        <w:tc>
          <w:tcPr>
            <w:tcW w:w="8046" w:type="dxa"/>
          </w:tcPr>
          <w:p>
            <w:pPr>
              <w:pStyle w:val="TableParagraph"/>
              <w:spacing w:line="328" w:lineRule="exact"/>
              <w:ind w:left="108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pacing w:val="-4"/>
                <w:sz w:val="28"/>
              </w:rPr>
              <w:t>L’aménagement</w:t>
            </w:r>
            <w:r>
              <w:rPr>
                <w:rFonts w:ascii="Tahoma" w:hAnsi="Tahoma"/>
                <w:spacing w:val="-6"/>
                <w:sz w:val="28"/>
              </w:rPr>
              <w:t> </w:t>
            </w:r>
            <w:r>
              <w:rPr>
                <w:rFonts w:ascii="Tahoma" w:hAnsi="Tahoma"/>
                <w:spacing w:val="-4"/>
                <w:sz w:val="28"/>
              </w:rPr>
              <w:t>est</w:t>
            </w:r>
            <w:r>
              <w:rPr>
                <w:rFonts w:ascii="Tahoma" w:hAnsi="Tahoma"/>
                <w:spacing w:val="-6"/>
                <w:sz w:val="28"/>
              </w:rPr>
              <w:t> </w:t>
            </w:r>
            <w:r>
              <w:rPr>
                <w:rFonts w:ascii="Tahoma" w:hAnsi="Tahoma"/>
                <w:spacing w:val="-4"/>
                <w:sz w:val="28"/>
              </w:rPr>
              <w:t>déclaré</w:t>
            </w:r>
          </w:p>
        </w:tc>
        <w:tc>
          <w:tcPr>
            <w:tcW w:w="1276" w:type="dxa"/>
          </w:tcPr>
          <w:p>
            <w:pPr>
              <w:pStyle w:val="TableParagraph"/>
              <w:spacing w:before="2"/>
              <w:rPr>
                <w:rFonts w:ascii="Times New Roman"/>
                <w:sz w:val="2"/>
              </w:rPr>
            </w:pPr>
          </w:p>
          <w:p>
            <w:pPr>
              <w:pStyle w:val="TableParagraph"/>
              <w:ind w:left="48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190500" cy="190500"/>
                  <wp:effectExtent l="0" t="0" r="0" b="0"/>
                  <wp:docPr id="22" name="Image 2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" name="Image 22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TableParagraph"/>
        <w:spacing w:after="0"/>
        <w:rPr>
          <w:rFonts w:ascii="Times New Roman"/>
          <w:sz w:val="20"/>
        </w:rPr>
        <w:sectPr>
          <w:pgSz w:w="11910" w:h="16840"/>
          <w:pgMar w:header="674" w:footer="0" w:top="2920" w:bottom="280" w:left="1275" w:right="1133"/>
        </w:sectPr>
      </w:pPr>
    </w:p>
    <w:p>
      <w:pPr>
        <w:pStyle w:val="BodyText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22"/>
      </w:tblGrid>
      <w:tr>
        <w:trPr>
          <w:trHeight w:val="351" w:hRule="atLeast"/>
        </w:trPr>
        <w:tc>
          <w:tcPr>
            <w:tcW w:w="9322" w:type="dxa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z w:val="28"/>
              </w:rPr>
              <w:t>Contrôle</w:t>
            </w:r>
            <w:r>
              <w:rPr>
                <w:rFonts w:ascii="Tahoma" w:hAnsi="Tahoma"/>
                <w:spacing w:val="-4"/>
                <w:sz w:val="28"/>
              </w:rPr>
              <w:t> </w:t>
            </w:r>
            <w:r>
              <w:rPr>
                <w:rFonts w:ascii="Tahoma" w:hAnsi="Tahoma"/>
                <w:sz w:val="28"/>
              </w:rPr>
              <w:t>de</w:t>
            </w:r>
            <w:r>
              <w:rPr>
                <w:rFonts w:ascii="Tahoma" w:hAnsi="Tahoma"/>
                <w:spacing w:val="-3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l’équipement</w:t>
            </w:r>
          </w:p>
        </w:tc>
      </w:tr>
    </w:tbl>
    <w:p>
      <w:pPr>
        <w:pStyle w:val="BodyText"/>
        <w:spacing w:before="2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644"/>
        <w:gridCol w:w="4678"/>
      </w:tblGrid>
      <w:tr>
        <w:trPr>
          <w:trHeight w:val="276" w:hRule="atLeast"/>
        </w:trPr>
        <w:tc>
          <w:tcPr>
            <w:tcW w:w="9322" w:type="dxa"/>
            <w:gridSpan w:val="2"/>
            <w:shd w:val="clear" w:color="auto" w:fill="DDD9C4"/>
          </w:tcPr>
          <w:p>
            <w:pPr>
              <w:pStyle w:val="TableParagraph"/>
              <w:spacing w:line="257" w:lineRule="exact"/>
              <w:ind w:left="10" w:right="1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Identification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z w:val="22"/>
              </w:rPr>
              <w:t>Fabricant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/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2"/>
                <w:sz w:val="22"/>
              </w:rPr>
              <w:t>Revendeur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BIKINI</w:t>
            </w:r>
            <w:r>
              <w:rPr>
                <w:rFonts w:ascii="Calibri"/>
                <w:i/>
                <w:spacing w:val="-1"/>
                <w:w w:val="105"/>
                <w:sz w:val="17"/>
              </w:rPr>
              <w:t> </w:t>
            </w:r>
            <w:r>
              <w:rPr>
                <w:rFonts w:ascii="Calibri"/>
                <w:i/>
                <w:w w:val="105"/>
                <w:sz w:val="17"/>
              </w:rPr>
              <w:t>&amp;</w:t>
            </w:r>
            <w:r>
              <w:rPr>
                <w:rFonts w:ascii="Calibri"/>
                <w:i/>
                <w:spacing w:val="-1"/>
                <w:w w:val="105"/>
                <w:sz w:val="17"/>
              </w:rPr>
              <w:t> </w:t>
            </w:r>
            <w:r>
              <w:rPr>
                <w:rFonts w:ascii="Calibri"/>
                <w:i/>
                <w:spacing w:val="-2"/>
                <w:w w:val="105"/>
                <w:sz w:val="17"/>
              </w:rPr>
              <w:t>BERMUDA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z w:val="22"/>
              </w:rPr>
              <w:t>Nom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du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5"/>
                <w:sz w:val="22"/>
              </w:rPr>
              <w:t>jeu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JEU</w:t>
            </w:r>
            <w:r>
              <w:rPr>
                <w:rFonts w:ascii="Calibri"/>
                <w:i/>
                <w:spacing w:val="12"/>
                <w:w w:val="105"/>
                <w:sz w:val="17"/>
              </w:rPr>
              <w:t> </w:t>
            </w:r>
            <w:r>
              <w:rPr>
                <w:rFonts w:ascii="Calibri"/>
                <w:i/>
                <w:w w:val="105"/>
                <w:sz w:val="17"/>
              </w:rPr>
              <w:t>SUR</w:t>
            </w:r>
            <w:r>
              <w:rPr>
                <w:rFonts w:ascii="Calibri"/>
                <w:i/>
                <w:spacing w:val="12"/>
                <w:w w:val="105"/>
                <w:sz w:val="17"/>
              </w:rPr>
              <w:t> </w:t>
            </w:r>
            <w:r>
              <w:rPr>
                <w:rFonts w:ascii="Calibri"/>
                <w:i/>
                <w:w w:val="105"/>
                <w:sz w:val="17"/>
              </w:rPr>
              <w:t>RESSORT</w:t>
            </w:r>
            <w:r>
              <w:rPr>
                <w:rFonts w:ascii="Calibri"/>
                <w:i/>
                <w:spacing w:val="12"/>
                <w:w w:val="105"/>
                <w:sz w:val="17"/>
              </w:rPr>
              <w:t> </w:t>
            </w:r>
            <w:r>
              <w:rPr>
                <w:rFonts w:ascii="Calibri"/>
                <w:i/>
                <w:spacing w:val="-2"/>
                <w:w w:val="105"/>
                <w:sz w:val="17"/>
              </w:rPr>
              <w:t>"LION"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pacing w:val="-2"/>
                <w:sz w:val="22"/>
              </w:rPr>
              <w:t>Référence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spacing w:val="-5"/>
                <w:w w:val="105"/>
                <w:sz w:val="17"/>
              </w:rPr>
              <w:t>RLO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pacing w:val="-6"/>
                <w:sz w:val="22"/>
              </w:rPr>
              <w:t>Année</w:t>
            </w:r>
            <w:r>
              <w:rPr>
                <w:spacing w:val="-9"/>
                <w:sz w:val="22"/>
              </w:rPr>
              <w:t> </w:t>
            </w:r>
            <w:r>
              <w:rPr>
                <w:spacing w:val="-6"/>
                <w:sz w:val="22"/>
              </w:rPr>
              <w:t>de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6"/>
                <w:sz w:val="22"/>
              </w:rPr>
              <w:t>fabrication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spacing w:val="-4"/>
                <w:w w:val="105"/>
                <w:sz w:val="17"/>
              </w:rPr>
              <w:t>2010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pacing w:val="-7"/>
                <w:sz w:val="22"/>
              </w:rPr>
              <w:t>Tranche</w:t>
            </w:r>
            <w:r>
              <w:rPr>
                <w:spacing w:val="-2"/>
                <w:sz w:val="22"/>
              </w:rPr>
              <w:t> d’âge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 w:hAnsi="Calibri"/>
                <w:i/>
                <w:sz w:val="17"/>
              </w:rPr>
            </w:pPr>
            <w:r>
              <w:rPr>
                <w:rFonts w:ascii="Calibri" w:hAnsi="Calibri"/>
                <w:i/>
                <w:sz w:val="17"/>
              </w:rPr>
              <w:t>de</w:t>
            </w:r>
            <w:r>
              <w:rPr>
                <w:rFonts w:ascii="Calibri" w:hAnsi="Calibri"/>
                <w:i/>
                <w:spacing w:val="4"/>
                <w:sz w:val="17"/>
              </w:rPr>
              <w:t> </w:t>
            </w:r>
            <w:r>
              <w:rPr>
                <w:rFonts w:ascii="Calibri" w:hAnsi="Calibri"/>
                <w:i/>
                <w:sz w:val="17"/>
              </w:rPr>
              <w:t>2</w:t>
            </w:r>
            <w:r>
              <w:rPr>
                <w:rFonts w:ascii="Calibri" w:hAnsi="Calibri"/>
                <w:i/>
                <w:spacing w:val="4"/>
                <w:sz w:val="17"/>
              </w:rPr>
              <w:t> </w:t>
            </w:r>
            <w:r>
              <w:rPr>
                <w:rFonts w:ascii="Calibri" w:hAnsi="Calibri"/>
                <w:i/>
                <w:sz w:val="17"/>
              </w:rPr>
              <w:t>ans</w:t>
            </w:r>
            <w:r>
              <w:rPr>
                <w:rFonts w:ascii="Calibri" w:hAnsi="Calibri"/>
                <w:i/>
                <w:spacing w:val="5"/>
                <w:sz w:val="17"/>
              </w:rPr>
              <w:t> </w:t>
            </w:r>
            <w:r>
              <w:rPr>
                <w:rFonts w:ascii="Calibri" w:hAnsi="Calibri"/>
                <w:i/>
                <w:sz w:val="17"/>
              </w:rPr>
              <w:t>à</w:t>
            </w:r>
            <w:r>
              <w:rPr>
                <w:rFonts w:ascii="Calibri" w:hAnsi="Calibri"/>
                <w:i/>
                <w:spacing w:val="4"/>
                <w:sz w:val="17"/>
              </w:rPr>
              <w:t> </w:t>
            </w:r>
            <w:r>
              <w:rPr>
                <w:rFonts w:ascii="Calibri" w:hAnsi="Calibri"/>
                <w:i/>
                <w:sz w:val="17"/>
              </w:rPr>
              <w:t>8</w:t>
            </w:r>
            <w:r>
              <w:rPr>
                <w:rFonts w:ascii="Calibri" w:hAnsi="Calibri"/>
                <w:i/>
                <w:spacing w:val="4"/>
                <w:sz w:val="17"/>
              </w:rPr>
              <w:t> </w:t>
            </w:r>
            <w:r>
              <w:rPr>
                <w:rFonts w:ascii="Calibri" w:hAnsi="Calibri"/>
                <w:i/>
                <w:spacing w:val="-5"/>
                <w:sz w:val="17"/>
              </w:rPr>
              <w:t>ans</w:t>
            </w:r>
          </w:p>
        </w:tc>
      </w:tr>
      <w:tr>
        <w:trPr>
          <w:trHeight w:val="276" w:hRule="atLeast"/>
        </w:trPr>
        <w:tc>
          <w:tcPr>
            <w:tcW w:w="4644" w:type="dxa"/>
            <w:shd w:val="clear" w:color="auto" w:fill="DDD9C4"/>
          </w:tcPr>
          <w:p>
            <w:pPr>
              <w:pStyle w:val="TableParagraph"/>
              <w:spacing w:line="257" w:lineRule="exact"/>
              <w:ind w:left="9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Equipement</w:t>
            </w:r>
          </w:p>
        </w:tc>
        <w:tc>
          <w:tcPr>
            <w:tcW w:w="4678" w:type="dxa"/>
            <w:shd w:val="clear" w:color="auto" w:fill="DDD9C4"/>
          </w:tcPr>
          <w:p>
            <w:pPr>
              <w:pStyle w:val="TableParagraph"/>
              <w:spacing w:line="257" w:lineRule="exact"/>
              <w:ind w:left="9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Marquage</w:t>
            </w:r>
          </w:p>
        </w:tc>
      </w:tr>
      <w:tr>
        <w:trPr>
          <w:trHeight w:val="3360" w:hRule="atLeast"/>
        </w:trPr>
        <w:tc>
          <w:tcPr>
            <w:tcW w:w="4644" w:type="dxa"/>
          </w:tcPr>
          <w:p>
            <w:pPr>
              <w:pStyle w:val="TableParagraph"/>
              <w:ind w:left="10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2806600" cy="2095595"/>
                  <wp:effectExtent l="0" t="0" r="0" b="0"/>
                  <wp:docPr id="23" name="Image 23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" name="Image 23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600" cy="209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4678" w:type="dxa"/>
          </w:tcPr>
          <w:p>
            <w:pPr>
              <w:pStyle w:val="TableParagraph"/>
              <w:ind w:left="10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2806600" cy="2095595"/>
                  <wp:effectExtent l="0" t="0" r="0" b="0"/>
                  <wp:docPr id="24" name="Image 2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" name="Image 24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600" cy="209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BodyText"/>
        <w:spacing w:before="5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22"/>
      </w:tblGrid>
      <w:tr>
        <w:trPr>
          <w:trHeight w:val="276" w:hRule="atLeast"/>
        </w:trPr>
        <w:tc>
          <w:tcPr>
            <w:tcW w:w="9322" w:type="dxa"/>
            <w:shd w:val="clear" w:color="auto" w:fill="DDD9C4"/>
          </w:tcPr>
          <w:p>
            <w:pPr>
              <w:pStyle w:val="TableParagraph"/>
              <w:spacing w:line="257" w:lineRule="exact"/>
              <w:ind w:left="10" w:right="1"/>
              <w:jc w:val="center"/>
              <w:rPr>
                <w:rFonts w:ascii="Tahoma" w:hAnsi="Tahoma"/>
                <w:sz w:val="22"/>
              </w:rPr>
            </w:pPr>
            <w:r>
              <w:rPr>
                <w:rFonts w:ascii="Tahoma" w:hAnsi="Tahoma"/>
                <w:sz w:val="22"/>
              </w:rPr>
              <w:t>Objet</w:t>
            </w:r>
            <w:r>
              <w:rPr>
                <w:rFonts w:ascii="Tahoma" w:hAnsi="Tahoma"/>
                <w:spacing w:val="-13"/>
                <w:sz w:val="22"/>
              </w:rPr>
              <w:t> </w:t>
            </w:r>
            <w:r>
              <w:rPr>
                <w:rFonts w:ascii="Tahoma" w:hAnsi="Tahoma"/>
                <w:sz w:val="22"/>
              </w:rPr>
              <w:t>du</w:t>
            </w:r>
            <w:r>
              <w:rPr>
                <w:rFonts w:ascii="Tahoma" w:hAnsi="Tahoma"/>
                <w:spacing w:val="-13"/>
                <w:sz w:val="22"/>
              </w:rPr>
              <w:t> </w:t>
            </w:r>
            <w:r>
              <w:rPr>
                <w:rFonts w:ascii="Tahoma" w:hAnsi="Tahoma"/>
                <w:spacing w:val="-2"/>
                <w:sz w:val="22"/>
              </w:rPr>
              <w:t>contrôle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z w:val="22"/>
              </w:rPr>
              <w:t>Dimension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et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état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surface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la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zone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2"/>
                <w:sz w:val="22"/>
              </w:rPr>
              <w:t>sécurité.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4"/>
                <w:sz w:val="22"/>
              </w:rPr>
              <w:t>Etat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4"/>
                <w:sz w:val="22"/>
              </w:rPr>
              <w:t>des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4"/>
                <w:sz w:val="22"/>
              </w:rPr>
              <w:t>assemblages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4"/>
                <w:sz w:val="22"/>
              </w:rPr>
              <w:t>entre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4"/>
                <w:sz w:val="22"/>
              </w:rPr>
              <w:t>pièces.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z w:val="22"/>
              </w:rPr>
              <w:t>Etat</w:t>
            </w:r>
            <w:r>
              <w:rPr>
                <w:spacing w:val="-15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5"/>
                <w:sz w:val="22"/>
              </w:rPr>
              <w:t> </w:t>
            </w:r>
            <w:r>
              <w:rPr>
                <w:sz w:val="22"/>
              </w:rPr>
              <w:t>surface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(corrosion,</w:t>
            </w:r>
            <w:r>
              <w:rPr>
                <w:spacing w:val="-15"/>
                <w:sz w:val="22"/>
              </w:rPr>
              <w:t> </w:t>
            </w:r>
            <w:r>
              <w:rPr>
                <w:spacing w:val="-2"/>
                <w:sz w:val="22"/>
              </w:rPr>
              <w:t>peinture…)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6"/>
                <w:sz w:val="22"/>
              </w:rPr>
              <w:t>Pièce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6"/>
                <w:sz w:val="22"/>
              </w:rPr>
              <w:t>cassée,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6"/>
                <w:sz w:val="22"/>
              </w:rPr>
              <w:t>à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6"/>
                <w:sz w:val="22"/>
              </w:rPr>
              <w:t>remplacer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6"/>
                <w:sz w:val="22"/>
              </w:rPr>
              <w:t>ou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6"/>
                <w:sz w:val="22"/>
              </w:rPr>
              <w:t>absente.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Risques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coincements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(tête,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cordon,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doigts)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z w:val="22"/>
              </w:rPr>
              <w:t>Stabilité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l’équipement.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6"/>
                <w:sz w:val="22"/>
              </w:rPr>
              <w:t>Niveau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6"/>
                <w:sz w:val="22"/>
              </w:rPr>
              <w:t>de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6"/>
                <w:sz w:val="22"/>
              </w:rPr>
              <w:t>propreté.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z w:val="22"/>
              </w:rPr>
              <w:t>Obstacles,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interaction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entre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les</w:t>
            </w:r>
            <w:r>
              <w:rPr>
                <w:spacing w:val="-14"/>
                <w:sz w:val="22"/>
              </w:rPr>
              <w:t> </w:t>
            </w:r>
            <w:r>
              <w:rPr>
                <w:spacing w:val="-2"/>
                <w:sz w:val="22"/>
              </w:rPr>
              <w:t>équipements/mobiliers.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4"/>
                <w:sz w:val="22"/>
              </w:rPr>
              <w:t>Vandalisme,</w:t>
            </w:r>
            <w:r>
              <w:rPr>
                <w:sz w:val="22"/>
              </w:rPr>
              <w:t> </w:t>
            </w:r>
            <w:r>
              <w:rPr>
                <w:spacing w:val="-4"/>
                <w:sz w:val="22"/>
              </w:rPr>
              <w:t>encombrement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4"/>
                <w:sz w:val="22"/>
              </w:rPr>
              <w:t>momentané,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4"/>
                <w:sz w:val="22"/>
              </w:rPr>
              <w:t>autres…</w:t>
            </w:r>
          </w:p>
        </w:tc>
      </w:tr>
    </w:tbl>
    <w:p>
      <w:pPr>
        <w:pStyle w:val="BodyText"/>
        <w:spacing w:before="93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046"/>
        <w:gridCol w:w="1276"/>
      </w:tblGrid>
      <w:tr>
        <w:trPr>
          <w:trHeight w:val="351" w:hRule="atLeast"/>
        </w:trPr>
        <w:tc>
          <w:tcPr>
            <w:tcW w:w="9322" w:type="dxa"/>
            <w:gridSpan w:val="2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/>
                <w:sz w:val="28"/>
              </w:rPr>
            </w:pPr>
            <w:r>
              <w:rPr>
                <w:rFonts w:ascii="Tahoma"/>
                <w:spacing w:val="-2"/>
                <w:sz w:val="28"/>
              </w:rPr>
              <w:t>Conclusion</w:t>
            </w:r>
          </w:p>
        </w:tc>
      </w:tr>
      <w:tr>
        <w:trPr>
          <w:trHeight w:val="351" w:hRule="atLeast"/>
        </w:trPr>
        <w:tc>
          <w:tcPr>
            <w:tcW w:w="8046" w:type="dxa"/>
          </w:tcPr>
          <w:p>
            <w:pPr>
              <w:pStyle w:val="TableParagraph"/>
              <w:spacing w:line="328" w:lineRule="exact"/>
              <w:ind w:left="108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pacing w:val="-2"/>
                <w:sz w:val="28"/>
              </w:rPr>
              <w:t>L’équipement</w:t>
            </w:r>
            <w:r>
              <w:rPr>
                <w:rFonts w:ascii="Tahoma" w:hAnsi="Tahoma"/>
                <w:spacing w:val="-10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est</w:t>
            </w:r>
            <w:r>
              <w:rPr>
                <w:rFonts w:ascii="Tahoma" w:hAnsi="Tahoma"/>
                <w:spacing w:val="-10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déclaré</w:t>
            </w:r>
          </w:p>
        </w:tc>
        <w:tc>
          <w:tcPr>
            <w:tcW w:w="1276" w:type="dxa"/>
          </w:tcPr>
          <w:p>
            <w:pPr>
              <w:pStyle w:val="TableParagraph"/>
              <w:spacing w:before="2"/>
              <w:rPr>
                <w:rFonts w:ascii="Times New Roman"/>
                <w:sz w:val="2"/>
              </w:rPr>
            </w:pPr>
          </w:p>
          <w:p>
            <w:pPr>
              <w:pStyle w:val="TableParagraph"/>
              <w:ind w:left="48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190500" cy="190500"/>
                  <wp:effectExtent l="0" t="0" r="0" b="0"/>
                  <wp:docPr id="25" name="Image 2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" name="Image 25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TableParagraph"/>
        <w:spacing w:after="0"/>
        <w:rPr>
          <w:rFonts w:ascii="Times New Roman"/>
          <w:sz w:val="20"/>
        </w:rPr>
        <w:sectPr>
          <w:pgSz w:w="11910" w:h="16840"/>
          <w:pgMar w:header="674" w:footer="0" w:top="2920" w:bottom="280" w:left="1275" w:right="1133"/>
        </w:sectPr>
      </w:pPr>
    </w:p>
    <w:p>
      <w:pPr>
        <w:pStyle w:val="BodyText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18"/>
        <w:gridCol w:w="4294"/>
        <w:gridCol w:w="2476"/>
      </w:tblGrid>
      <w:tr>
        <w:trPr>
          <w:trHeight w:val="351" w:hRule="atLeast"/>
        </w:trPr>
        <w:tc>
          <w:tcPr>
            <w:tcW w:w="9288" w:type="dxa"/>
            <w:gridSpan w:val="3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/>
                <w:sz w:val="28"/>
              </w:rPr>
            </w:pPr>
            <w:r>
              <w:rPr>
                <w:rFonts w:ascii="Tahoma"/>
                <w:spacing w:val="-2"/>
                <w:sz w:val="28"/>
              </w:rPr>
              <w:t>Commentaires</w:t>
            </w:r>
          </w:p>
        </w:tc>
      </w:tr>
      <w:tr>
        <w:trPr>
          <w:trHeight w:val="276" w:hRule="atLeast"/>
        </w:trPr>
        <w:tc>
          <w:tcPr>
            <w:tcW w:w="2518" w:type="dxa"/>
            <w:shd w:val="clear" w:color="auto" w:fill="92D050"/>
          </w:tcPr>
          <w:p>
            <w:pPr>
              <w:pStyle w:val="TableParagraph"/>
              <w:spacing w:line="257" w:lineRule="exact"/>
              <w:ind w:left="10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z w:val="22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043072">
                      <wp:simplePos x="0" y="0"/>
                      <wp:positionH relativeFrom="column">
                        <wp:posOffset>85090</wp:posOffset>
                      </wp:positionH>
                      <wp:positionV relativeFrom="paragraph">
                        <wp:posOffset>181952</wp:posOffset>
                      </wp:positionV>
                      <wp:extent cx="1428750" cy="5340350"/>
                      <wp:effectExtent l="0" t="0" r="0" b="0"/>
                      <wp:wrapNone/>
                      <wp:docPr id="26" name="Group 26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6" name="Group 26"/>
                            <wpg:cNvGrpSpPr/>
                            <wpg:grpSpPr>
                              <a:xfrm>
                                <a:off x="0" y="0"/>
                                <a:ext cx="1428750" cy="5340350"/>
                                <a:chExt cx="1428750" cy="5340350"/>
                              </a:xfrm>
                            </wpg:grpSpPr>
                            <pic:pic>
                              <pic:nvPicPr>
                                <pic:cNvPr id="27" name="Image 27"/>
                                <pic:cNvPicPr/>
                              </pic:nvPicPr>
                              <pic:blipFill>
                                <a:blip r:embed="rId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8066" cy="526303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6.7pt;margin-top:14.327pt;width:112.5pt;height:420.5pt;mso-position-horizontal-relative:column;mso-position-vertical-relative:paragraph;z-index:-16273408" id="docshapegroup10" coordorigin="134,287" coordsize="2250,8410">
                      <v:shape style="position:absolute;left:134;top:286;width:2218;height:8289" type="#_x0000_t75" id="docshape11" stroked="false">
                        <v:imagedata r:id="rId19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rFonts w:ascii="Tahoma"/>
                <w:spacing w:val="-2"/>
                <w:sz w:val="22"/>
              </w:rPr>
              <w:t>Photo</w:t>
            </w:r>
          </w:p>
        </w:tc>
        <w:tc>
          <w:tcPr>
            <w:tcW w:w="4294" w:type="dxa"/>
            <w:shd w:val="clear" w:color="auto" w:fill="92D050"/>
          </w:tcPr>
          <w:p>
            <w:pPr>
              <w:pStyle w:val="TableParagraph"/>
              <w:spacing w:line="257" w:lineRule="exact"/>
              <w:ind w:left="9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Remarque</w:t>
            </w:r>
          </w:p>
        </w:tc>
        <w:tc>
          <w:tcPr>
            <w:tcW w:w="2476" w:type="dxa"/>
            <w:shd w:val="clear" w:color="auto" w:fill="92D050"/>
          </w:tcPr>
          <w:p>
            <w:pPr>
              <w:pStyle w:val="TableParagraph"/>
              <w:spacing w:line="257" w:lineRule="exact"/>
              <w:ind w:left="404"/>
              <w:rPr>
                <w:rFonts w:ascii="Tahoma"/>
                <w:sz w:val="22"/>
              </w:rPr>
            </w:pPr>
            <w:r>
              <w:rPr>
                <w:rFonts w:ascii="Tahoma"/>
                <w:sz w:val="22"/>
              </w:rPr>
              <w:t>Conseil</w:t>
            </w:r>
            <w:r>
              <w:rPr>
                <w:rFonts w:ascii="Tahoma"/>
                <w:spacing w:val="-9"/>
                <w:sz w:val="22"/>
              </w:rPr>
              <w:t> </w:t>
            </w:r>
            <w:r>
              <w:rPr>
                <w:rFonts w:ascii="Tahoma"/>
                <w:sz w:val="22"/>
              </w:rPr>
              <w:t>/</w:t>
            </w:r>
            <w:r>
              <w:rPr>
                <w:rFonts w:ascii="Tahoma"/>
                <w:spacing w:val="-9"/>
                <w:sz w:val="22"/>
              </w:rPr>
              <w:t> </w:t>
            </w:r>
            <w:r>
              <w:rPr>
                <w:rFonts w:ascii="Tahoma"/>
                <w:spacing w:val="-2"/>
                <w:sz w:val="22"/>
              </w:rPr>
              <w:t>solution</w:t>
            </w:r>
          </w:p>
        </w:tc>
      </w:tr>
      <w:tr>
        <w:trPr>
          <w:trHeight w:val="5039" w:hRule="atLeast"/>
        </w:trPr>
        <w:tc>
          <w:tcPr>
            <w:tcW w:w="251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29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31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Les</w:t>
            </w:r>
            <w:r>
              <w:rPr>
                <w:spacing w:val="-1"/>
                <w:sz w:val="16"/>
              </w:rPr>
              <w:t> </w:t>
            </w:r>
            <w:r>
              <w:rPr>
                <w:spacing w:val="-2"/>
                <w:sz w:val="16"/>
              </w:rPr>
              <w:t>trois</w:t>
            </w:r>
            <w:r>
              <w:rPr>
                <w:spacing w:val="-1"/>
                <w:sz w:val="16"/>
              </w:rPr>
              <w:t> </w:t>
            </w:r>
            <w:r>
              <w:rPr>
                <w:spacing w:val="-2"/>
                <w:sz w:val="16"/>
              </w:rPr>
              <w:t>barres</w:t>
            </w:r>
            <w:r>
              <w:rPr>
                <w:sz w:val="16"/>
              </w:rPr>
              <w:t> </w:t>
            </w:r>
            <w:r>
              <w:rPr>
                <w:spacing w:val="-2"/>
                <w:sz w:val="16"/>
              </w:rPr>
              <w:t>métalliques</w:t>
            </w:r>
            <w:r>
              <w:rPr>
                <w:spacing w:val="-1"/>
                <w:sz w:val="16"/>
              </w:rPr>
              <w:t> </w:t>
            </w:r>
            <w:r>
              <w:rPr>
                <w:spacing w:val="-2"/>
                <w:sz w:val="16"/>
              </w:rPr>
              <w:t>bougent</w:t>
            </w:r>
          </w:p>
        </w:tc>
        <w:tc>
          <w:tcPr>
            <w:tcW w:w="2476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31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1"/>
              <w:ind w:left="108"/>
              <w:rPr>
                <w:sz w:val="16"/>
              </w:rPr>
            </w:pPr>
            <w:r>
              <w:rPr>
                <w:spacing w:val="-4"/>
                <w:sz w:val="16"/>
              </w:rPr>
              <w:t>Prévoir</w:t>
            </w:r>
            <w:r>
              <w:rPr>
                <w:spacing w:val="1"/>
                <w:sz w:val="16"/>
              </w:rPr>
              <w:t> </w:t>
            </w:r>
            <w:r>
              <w:rPr>
                <w:spacing w:val="-2"/>
                <w:sz w:val="16"/>
              </w:rPr>
              <w:t>serrage</w:t>
            </w:r>
          </w:p>
        </w:tc>
      </w:tr>
      <w:tr>
        <w:trPr>
          <w:trHeight w:val="3360" w:hRule="atLeast"/>
        </w:trPr>
        <w:tc>
          <w:tcPr>
            <w:tcW w:w="251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29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111"/>
              <w:rPr>
                <w:rFonts w:ascii="Times New Roman"/>
                <w:sz w:val="16"/>
              </w:rPr>
            </w:pPr>
          </w:p>
          <w:p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4"/>
                <w:sz w:val="16"/>
              </w:rPr>
              <w:t>Absence</w:t>
            </w:r>
            <w:r>
              <w:rPr>
                <w:spacing w:val="-3"/>
                <w:sz w:val="16"/>
              </w:rPr>
              <w:t> </w:t>
            </w:r>
            <w:r>
              <w:rPr>
                <w:spacing w:val="-4"/>
                <w:sz w:val="16"/>
              </w:rPr>
              <w:t>des</w:t>
            </w:r>
            <w:r>
              <w:rPr>
                <w:spacing w:val="-3"/>
                <w:sz w:val="16"/>
              </w:rPr>
              <w:t> </w:t>
            </w:r>
            <w:r>
              <w:rPr>
                <w:spacing w:val="-4"/>
                <w:sz w:val="16"/>
              </w:rPr>
              <w:t>câles</w:t>
            </w:r>
            <w:r>
              <w:rPr>
                <w:spacing w:val="-3"/>
                <w:sz w:val="16"/>
              </w:rPr>
              <w:t> </w:t>
            </w:r>
            <w:r>
              <w:rPr>
                <w:spacing w:val="-4"/>
                <w:sz w:val="16"/>
              </w:rPr>
              <w:t>Anti-écrasement</w:t>
            </w:r>
          </w:p>
        </w:tc>
        <w:tc>
          <w:tcPr>
            <w:tcW w:w="2476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11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line="261" w:lineRule="auto"/>
              <w:ind w:left="108" w:right="355"/>
              <w:rPr>
                <w:sz w:val="16"/>
              </w:rPr>
            </w:pPr>
            <w:r>
              <w:rPr>
                <w:sz w:val="16"/>
              </w:rPr>
              <w:t>Ajouter</w:t>
            </w:r>
            <w:r>
              <w:rPr>
                <w:spacing w:val="-12"/>
                <w:sz w:val="16"/>
              </w:rPr>
              <w:t> </w:t>
            </w:r>
            <w:r>
              <w:rPr>
                <w:sz w:val="16"/>
              </w:rPr>
              <w:t>les</w:t>
            </w:r>
            <w:r>
              <w:rPr>
                <w:spacing w:val="-11"/>
                <w:sz w:val="16"/>
              </w:rPr>
              <w:t> </w:t>
            </w:r>
            <w:r>
              <w:rPr>
                <w:sz w:val="16"/>
              </w:rPr>
              <w:t>quatre</w:t>
            </w:r>
            <w:r>
              <w:rPr>
                <w:spacing w:val="-11"/>
                <w:sz w:val="16"/>
              </w:rPr>
              <w:t> </w:t>
            </w:r>
            <w:r>
              <w:rPr>
                <w:sz w:val="16"/>
              </w:rPr>
              <w:t>cales</w:t>
            </w:r>
            <w:r>
              <w:rPr>
                <w:spacing w:val="-11"/>
                <w:sz w:val="16"/>
              </w:rPr>
              <w:t> </w:t>
            </w:r>
            <w:r>
              <w:rPr>
                <w:sz w:val="16"/>
              </w:rPr>
              <w:t>anti-écrasement</w:t>
            </w:r>
            <w:r>
              <w:rPr>
                <w:spacing w:val="-11"/>
                <w:sz w:val="16"/>
              </w:rPr>
              <w:t> </w:t>
            </w:r>
            <w:r>
              <w:rPr>
                <w:sz w:val="16"/>
              </w:rPr>
              <w:t>et</w:t>
            </w:r>
            <w:r>
              <w:rPr>
                <w:spacing w:val="-11"/>
                <w:sz w:val="16"/>
              </w:rPr>
              <w:t> </w:t>
            </w:r>
            <w:r>
              <w:rPr>
                <w:sz w:val="16"/>
              </w:rPr>
              <w:t>rustine</w:t>
            </w:r>
            <w:r>
              <w:rPr>
                <w:spacing w:val="-11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10"/>
                <w:sz w:val="16"/>
              </w:rPr>
              <w:t> </w:t>
            </w:r>
            <w:r>
              <w:rPr>
                <w:spacing w:val="-5"/>
                <w:sz w:val="16"/>
              </w:rPr>
              <w:t>sol</w:t>
            </w:r>
          </w:p>
        </w:tc>
      </w:tr>
    </w:tbl>
    <w:p>
      <w:pPr>
        <w:pStyle w:val="TableParagraph"/>
        <w:spacing w:after="0" w:line="261" w:lineRule="auto"/>
        <w:rPr>
          <w:sz w:val="16"/>
        </w:rPr>
        <w:sectPr>
          <w:pgSz w:w="11910" w:h="16840"/>
          <w:pgMar w:header="674" w:footer="0" w:top="2920" w:bottom="280" w:left="1275" w:right="1133"/>
        </w:sectPr>
      </w:pPr>
    </w:p>
    <w:p>
      <w:pPr>
        <w:pStyle w:val="BodyText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22"/>
      </w:tblGrid>
      <w:tr>
        <w:trPr>
          <w:trHeight w:val="351" w:hRule="atLeast"/>
        </w:trPr>
        <w:tc>
          <w:tcPr>
            <w:tcW w:w="9322" w:type="dxa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z w:val="28"/>
              </w:rPr>
              <w:t>Contrôle</w:t>
            </w:r>
            <w:r>
              <w:rPr>
                <w:rFonts w:ascii="Tahoma" w:hAnsi="Tahoma"/>
                <w:spacing w:val="-4"/>
                <w:sz w:val="28"/>
              </w:rPr>
              <w:t> </w:t>
            </w:r>
            <w:r>
              <w:rPr>
                <w:rFonts w:ascii="Tahoma" w:hAnsi="Tahoma"/>
                <w:sz w:val="28"/>
              </w:rPr>
              <w:t>de</w:t>
            </w:r>
            <w:r>
              <w:rPr>
                <w:rFonts w:ascii="Tahoma" w:hAnsi="Tahoma"/>
                <w:spacing w:val="-3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l’équipement</w:t>
            </w:r>
          </w:p>
        </w:tc>
      </w:tr>
    </w:tbl>
    <w:p>
      <w:pPr>
        <w:pStyle w:val="BodyText"/>
        <w:spacing w:before="2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644"/>
        <w:gridCol w:w="4678"/>
      </w:tblGrid>
      <w:tr>
        <w:trPr>
          <w:trHeight w:val="276" w:hRule="atLeast"/>
        </w:trPr>
        <w:tc>
          <w:tcPr>
            <w:tcW w:w="9322" w:type="dxa"/>
            <w:gridSpan w:val="2"/>
            <w:shd w:val="clear" w:color="auto" w:fill="DDD9C4"/>
          </w:tcPr>
          <w:p>
            <w:pPr>
              <w:pStyle w:val="TableParagraph"/>
              <w:spacing w:line="257" w:lineRule="exact"/>
              <w:ind w:left="10" w:right="1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Identification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z w:val="22"/>
              </w:rPr>
              <w:t>Fabricant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/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2"/>
                <w:sz w:val="22"/>
              </w:rPr>
              <w:t>Revendeur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BIKINI</w:t>
            </w:r>
            <w:r>
              <w:rPr>
                <w:rFonts w:ascii="Calibri"/>
                <w:i/>
                <w:spacing w:val="-1"/>
                <w:w w:val="105"/>
                <w:sz w:val="17"/>
              </w:rPr>
              <w:t> </w:t>
            </w:r>
            <w:r>
              <w:rPr>
                <w:rFonts w:ascii="Calibri"/>
                <w:i/>
                <w:w w:val="105"/>
                <w:sz w:val="17"/>
              </w:rPr>
              <w:t>&amp;</w:t>
            </w:r>
            <w:r>
              <w:rPr>
                <w:rFonts w:ascii="Calibri"/>
                <w:i/>
                <w:spacing w:val="-1"/>
                <w:w w:val="105"/>
                <w:sz w:val="17"/>
              </w:rPr>
              <w:t> </w:t>
            </w:r>
            <w:r>
              <w:rPr>
                <w:rFonts w:ascii="Calibri"/>
                <w:i/>
                <w:spacing w:val="-2"/>
                <w:w w:val="105"/>
                <w:sz w:val="17"/>
              </w:rPr>
              <w:t>BERMUDA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z w:val="22"/>
              </w:rPr>
              <w:t>Nom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du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5"/>
                <w:sz w:val="22"/>
              </w:rPr>
              <w:t>jeu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STRUCTURE</w:t>
            </w:r>
            <w:r>
              <w:rPr>
                <w:rFonts w:ascii="Calibri"/>
                <w:i/>
                <w:spacing w:val="7"/>
                <w:w w:val="105"/>
                <w:sz w:val="17"/>
              </w:rPr>
              <w:t> </w:t>
            </w:r>
            <w:r>
              <w:rPr>
                <w:rFonts w:ascii="Calibri"/>
                <w:i/>
                <w:w w:val="105"/>
                <w:sz w:val="17"/>
              </w:rPr>
              <w:t>2</w:t>
            </w:r>
            <w:r>
              <w:rPr>
                <w:rFonts w:ascii="Calibri"/>
                <w:i/>
                <w:spacing w:val="8"/>
                <w:w w:val="105"/>
                <w:sz w:val="17"/>
              </w:rPr>
              <w:t> </w:t>
            </w:r>
            <w:r>
              <w:rPr>
                <w:rFonts w:ascii="Calibri"/>
                <w:i/>
                <w:spacing w:val="-2"/>
                <w:w w:val="105"/>
                <w:sz w:val="17"/>
              </w:rPr>
              <w:t>TOURS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pacing w:val="-2"/>
                <w:sz w:val="22"/>
              </w:rPr>
              <w:t>Référence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spacing w:val="-2"/>
                <w:w w:val="110"/>
                <w:sz w:val="17"/>
              </w:rPr>
              <w:t>KKS436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pacing w:val="-6"/>
                <w:sz w:val="22"/>
              </w:rPr>
              <w:t>Année</w:t>
            </w:r>
            <w:r>
              <w:rPr>
                <w:spacing w:val="-9"/>
                <w:sz w:val="22"/>
              </w:rPr>
              <w:t> </w:t>
            </w:r>
            <w:r>
              <w:rPr>
                <w:spacing w:val="-6"/>
                <w:sz w:val="22"/>
              </w:rPr>
              <w:t>de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6"/>
                <w:sz w:val="22"/>
              </w:rPr>
              <w:t>fabrication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spacing w:val="-4"/>
                <w:w w:val="105"/>
                <w:sz w:val="17"/>
              </w:rPr>
              <w:t>2010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pacing w:val="-7"/>
                <w:sz w:val="22"/>
              </w:rPr>
              <w:t>Tranche</w:t>
            </w:r>
            <w:r>
              <w:rPr>
                <w:spacing w:val="-2"/>
                <w:sz w:val="22"/>
              </w:rPr>
              <w:t> d’âge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 w:hAnsi="Calibri"/>
                <w:i/>
                <w:sz w:val="17"/>
              </w:rPr>
            </w:pPr>
            <w:r>
              <w:rPr>
                <w:rFonts w:ascii="Calibri" w:hAnsi="Calibri"/>
                <w:i/>
                <w:sz w:val="17"/>
              </w:rPr>
              <w:t>de</w:t>
            </w:r>
            <w:r>
              <w:rPr>
                <w:rFonts w:ascii="Calibri" w:hAnsi="Calibri"/>
                <w:i/>
                <w:spacing w:val="4"/>
                <w:sz w:val="17"/>
              </w:rPr>
              <w:t> </w:t>
            </w:r>
            <w:r>
              <w:rPr>
                <w:rFonts w:ascii="Calibri" w:hAnsi="Calibri"/>
                <w:i/>
                <w:sz w:val="17"/>
              </w:rPr>
              <w:t>2</w:t>
            </w:r>
            <w:r>
              <w:rPr>
                <w:rFonts w:ascii="Calibri" w:hAnsi="Calibri"/>
                <w:i/>
                <w:spacing w:val="4"/>
                <w:sz w:val="17"/>
              </w:rPr>
              <w:t> </w:t>
            </w:r>
            <w:r>
              <w:rPr>
                <w:rFonts w:ascii="Calibri" w:hAnsi="Calibri"/>
                <w:i/>
                <w:sz w:val="17"/>
              </w:rPr>
              <w:t>ans</w:t>
            </w:r>
            <w:r>
              <w:rPr>
                <w:rFonts w:ascii="Calibri" w:hAnsi="Calibri"/>
                <w:i/>
                <w:spacing w:val="5"/>
                <w:sz w:val="17"/>
              </w:rPr>
              <w:t> </w:t>
            </w:r>
            <w:r>
              <w:rPr>
                <w:rFonts w:ascii="Calibri" w:hAnsi="Calibri"/>
                <w:i/>
                <w:sz w:val="17"/>
              </w:rPr>
              <w:t>à</w:t>
            </w:r>
            <w:r>
              <w:rPr>
                <w:rFonts w:ascii="Calibri" w:hAnsi="Calibri"/>
                <w:i/>
                <w:spacing w:val="4"/>
                <w:sz w:val="17"/>
              </w:rPr>
              <w:t> </w:t>
            </w:r>
            <w:r>
              <w:rPr>
                <w:rFonts w:ascii="Calibri" w:hAnsi="Calibri"/>
                <w:i/>
                <w:sz w:val="17"/>
              </w:rPr>
              <w:t>8</w:t>
            </w:r>
            <w:r>
              <w:rPr>
                <w:rFonts w:ascii="Calibri" w:hAnsi="Calibri"/>
                <w:i/>
                <w:spacing w:val="4"/>
                <w:sz w:val="17"/>
              </w:rPr>
              <w:t> </w:t>
            </w:r>
            <w:r>
              <w:rPr>
                <w:rFonts w:ascii="Calibri" w:hAnsi="Calibri"/>
                <w:i/>
                <w:spacing w:val="-5"/>
                <w:sz w:val="17"/>
              </w:rPr>
              <w:t>ans</w:t>
            </w:r>
          </w:p>
        </w:tc>
      </w:tr>
      <w:tr>
        <w:trPr>
          <w:trHeight w:val="276" w:hRule="atLeast"/>
        </w:trPr>
        <w:tc>
          <w:tcPr>
            <w:tcW w:w="4644" w:type="dxa"/>
            <w:shd w:val="clear" w:color="auto" w:fill="DDD9C4"/>
          </w:tcPr>
          <w:p>
            <w:pPr>
              <w:pStyle w:val="TableParagraph"/>
              <w:spacing w:line="257" w:lineRule="exact"/>
              <w:ind w:left="9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Equipement</w:t>
            </w:r>
          </w:p>
        </w:tc>
        <w:tc>
          <w:tcPr>
            <w:tcW w:w="4678" w:type="dxa"/>
            <w:shd w:val="clear" w:color="auto" w:fill="DDD9C4"/>
          </w:tcPr>
          <w:p>
            <w:pPr>
              <w:pStyle w:val="TableParagraph"/>
              <w:spacing w:line="257" w:lineRule="exact"/>
              <w:ind w:left="9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Marquage</w:t>
            </w:r>
          </w:p>
        </w:tc>
      </w:tr>
      <w:tr>
        <w:trPr>
          <w:trHeight w:val="3360" w:hRule="atLeast"/>
        </w:trPr>
        <w:tc>
          <w:tcPr>
            <w:tcW w:w="4644" w:type="dxa"/>
          </w:tcPr>
          <w:p>
            <w:pPr>
              <w:pStyle w:val="TableParagraph"/>
              <w:ind w:left="10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2806600" cy="2095595"/>
                  <wp:effectExtent l="0" t="0" r="0" b="0"/>
                  <wp:docPr id="28" name="Image 2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" name="Image 28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600" cy="209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4678" w:type="dxa"/>
          </w:tcPr>
          <w:p>
            <w:pPr>
              <w:pStyle w:val="TableParagraph"/>
              <w:ind w:left="10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2806600" cy="2095595"/>
                  <wp:effectExtent l="0" t="0" r="0" b="0"/>
                  <wp:docPr id="29" name="Image 2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" name="Image 29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600" cy="209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BodyText"/>
        <w:spacing w:before="5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22"/>
      </w:tblGrid>
      <w:tr>
        <w:trPr>
          <w:trHeight w:val="276" w:hRule="atLeast"/>
        </w:trPr>
        <w:tc>
          <w:tcPr>
            <w:tcW w:w="9322" w:type="dxa"/>
            <w:shd w:val="clear" w:color="auto" w:fill="DDD9C4"/>
          </w:tcPr>
          <w:p>
            <w:pPr>
              <w:pStyle w:val="TableParagraph"/>
              <w:spacing w:line="257" w:lineRule="exact"/>
              <w:ind w:left="10" w:right="1"/>
              <w:jc w:val="center"/>
              <w:rPr>
                <w:rFonts w:ascii="Tahoma" w:hAnsi="Tahoma"/>
                <w:sz w:val="22"/>
              </w:rPr>
            </w:pPr>
            <w:r>
              <w:rPr>
                <w:rFonts w:ascii="Tahoma" w:hAnsi="Tahoma"/>
                <w:sz w:val="22"/>
              </w:rPr>
              <w:t>Objet</w:t>
            </w:r>
            <w:r>
              <w:rPr>
                <w:rFonts w:ascii="Tahoma" w:hAnsi="Tahoma"/>
                <w:spacing w:val="-13"/>
                <w:sz w:val="22"/>
              </w:rPr>
              <w:t> </w:t>
            </w:r>
            <w:r>
              <w:rPr>
                <w:rFonts w:ascii="Tahoma" w:hAnsi="Tahoma"/>
                <w:sz w:val="22"/>
              </w:rPr>
              <w:t>du</w:t>
            </w:r>
            <w:r>
              <w:rPr>
                <w:rFonts w:ascii="Tahoma" w:hAnsi="Tahoma"/>
                <w:spacing w:val="-13"/>
                <w:sz w:val="22"/>
              </w:rPr>
              <w:t> </w:t>
            </w:r>
            <w:r>
              <w:rPr>
                <w:rFonts w:ascii="Tahoma" w:hAnsi="Tahoma"/>
                <w:spacing w:val="-2"/>
                <w:sz w:val="22"/>
              </w:rPr>
              <w:t>contrôle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z w:val="22"/>
              </w:rPr>
              <w:t>Dimension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et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état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surface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la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zone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2"/>
                <w:sz w:val="22"/>
              </w:rPr>
              <w:t>sécurité.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4"/>
                <w:sz w:val="22"/>
              </w:rPr>
              <w:t>Etat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4"/>
                <w:sz w:val="22"/>
              </w:rPr>
              <w:t>des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4"/>
                <w:sz w:val="22"/>
              </w:rPr>
              <w:t>assemblages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4"/>
                <w:sz w:val="22"/>
              </w:rPr>
              <w:t>entre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4"/>
                <w:sz w:val="22"/>
              </w:rPr>
              <w:t>pièces.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z w:val="22"/>
              </w:rPr>
              <w:t>Etat</w:t>
            </w:r>
            <w:r>
              <w:rPr>
                <w:spacing w:val="-15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5"/>
                <w:sz w:val="22"/>
              </w:rPr>
              <w:t> </w:t>
            </w:r>
            <w:r>
              <w:rPr>
                <w:sz w:val="22"/>
              </w:rPr>
              <w:t>surface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(corrosion,</w:t>
            </w:r>
            <w:r>
              <w:rPr>
                <w:spacing w:val="-15"/>
                <w:sz w:val="22"/>
              </w:rPr>
              <w:t> </w:t>
            </w:r>
            <w:r>
              <w:rPr>
                <w:spacing w:val="-2"/>
                <w:sz w:val="22"/>
              </w:rPr>
              <w:t>peinture…)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6"/>
                <w:sz w:val="22"/>
              </w:rPr>
              <w:t>Pièce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6"/>
                <w:sz w:val="22"/>
              </w:rPr>
              <w:t>cassée,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6"/>
                <w:sz w:val="22"/>
              </w:rPr>
              <w:t>à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6"/>
                <w:sz w:val="22"/>
              </w:rPr>
              <w:t>remplacer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6"/>
                <w:sz w:val="22"/>
              </w:rPr>
              <w:t>ou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6"/>
                <w:sz w:val="22"/>
              </w:rPr>
              <w:t>absente.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Risques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coincements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(tête,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cordon,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doigts)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z w:val="22"/>
              </w:rPr>
              <w:t>Stabilité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l’équipement.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6"/>
                <w:sz w:val="22"/>
              </w:rPr>
              <w:t>Niveau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6"/>
                <w:sz w:val="22"/>
              </w:rPr>
              <w:t>de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6"/>
                <w:sz w:val="22"/>
              </w:rPr>
              <w:t>propreté.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z w:val="22"/>
              </w:rPr>
              <w:t>Obstacles,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interaction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entre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les</w:t>
            </w:r>
            <w:r>
              <w:rPr>
                <w:spacing w:val="-14"/>
                <w:sz w:val="22"/>
              </w:rPr>
              <w:t> </w:t>
            </w:r>
            <w:r>
              <w:rPr>
                <w:spacing w:val="-2"/>
                <w:sz w:val="22"/>
              </w:rPr>
              <w:t>équipements/mobiliers.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4"/>
                <w:sz w:val="22"/>
              </w:rPr>
              <w:t>Vandalisme,</w:t>
            </w:r>
            <w:r>
              <w:rPr>
                <w:sz w:val="22"/>
              </w:rPr>
              <w:t> </w:t>
            </w:r>
            <w:r>
              <w:rPr>
                <w:spacing w:val="-4"/>
                <w:sz w:val="22"/>
              </w:rPr>
              <w:t>encombrement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4"/>
                <w:sz w:val="22"/>
              </w:rPr>
              <w:t>momentané,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4"/>
                <w:sz w:val="22"/>
              </w:rPr>
              <w:t>autres…</w:t>
            </w:r>
          </w:p>
        </w:tc>
      </w:tr>
    </w:tbl>
    <w:p>
      <w:pPr>
        <w:pStyle w:val="BodyText"/>
        <w:spacing w:before="93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046"/>
        <w:gridCol w:w="1276"/>
      </w:tblGrid>
      <w:tr>
        <w:trPr>
          <w:trHeight w:val="351" w:hRule="atLeast"/>
        </w:trPr>
        <w:tc>
          <w:tcPr>
            <w:tcW w:w="9322" w:type="dxa"/>
            <w:gridSpan w:val="2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/>
                <w:sz w:val="28"/>
              </w:rPr>
            </w:pPr>
            <w:r>
              <w:rPr>
                <w:rFonts w:ascii="Tahoma"/>
                <w:spacing w:val="-2"/>
                <w:sz w:val="28"/>
              </w:rPr>
              <w:t>Conclusion</w:t>
            </w:r>
          </w:p>
        </w:tc>
      </w:tr>
      <w:tr>
        <w:trPr>
          <w:trHeight w:val="351" w:hRule="atLeast"/>
        </w:trPr>
        <w:tc>
          <w:tcPr>
            <w:tcW w:w="8046" w:type="dxa"/>
          </w:tcPr>
          <w:p>
            <w:pPr>
              <w:pStyle w:val="TableParagraph"/>
              <w:spacing w:line="328" w:lineRule="exact"/>
              <w:ind w:left="108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pacing w:val="-2"/>
                <w:sz w:val="28"/>
              </w:rPr>
              <w:t>L’équipement</w:t>
            </w:r>
            <w:r>
              <w:rPr>
                <w:rFonts w:ascii="Tahoma" w:hAnsi="Tahoma"/>
                <w:spacing w:val="-10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est</w:t>
            </w:r>
            <w:r>
              <w:rPr>
                <w:rFonts w:ascii="Tahoma" w:hAnsi="Tahoma"/>
                <w:spacing w:val="-10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déclaré</w:t>
            </w:r>
          </w:p>
        </w:tc>
        <w:tc>
          <w:tcPr>
            <w:tcW w:w="1276" w:type="dxa"/>
          </w:tcPr>
          <w:p>
            <w:pPr>
              <w:pStyle w:val="TableParagraph"/>
              <w:spacing w:before="2"/>
              <w:rPr>
                <w:rFonts w:ascii="Times New Roman"/>
                <w:sz w:val="2"/>
              </w:rPr>
            </w:pPr>
          </w:p>
          <w:p>
            <w:pPr>
              <w:pStyle w:val="TableParagraph"/>
              <w:ind w:left="48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190500" cy="190500"/>
                  <wp:effectExtent l="0" t="0" r="0" b="0"/>
                  <wp:docPr id="30" name="Image 3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" name="Image 30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TableParagraph"/>
        <w:spacing w:after="0"/>
        <w:rPr>
          <w:rFonts w:ascii="Times New Roman"/>
          <w:sz w:val="20"/>
        </w:rPr>
        <w:sectPr>
          <w:pgSz w:w="11910" w:h="16840"/>
          <w:pgMar w:header="674" w:footer="0" w:top="2920" w:bottom="280" w:left="1275" w:right="1133"/>
        </w:sectPr>
      </w:pPr>
    </w:p>
    <w:p>
      <w:pPr>
        <w:pStyle w:val="BodyText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18"/>
        <w:gridCol w:w="4294"/>
        <w:gridCol w:w="2476"/>
      </w:tblGrid>
      <w:tr>
        <w:trPr>
          <w:trHeight w:val="351" w:hRule="atLeast"/>
        </w:trPr>
        <w:tc>
          <w:tcPr>
            <w:tcW w:w="9288" w:type="dxa"/>
            <w:gridSpan w:val="3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/>
                <w:sz w:val="28"/>
              </w:rPr>
            </w:pPr>
            <w:r>
              <w:rPr>
                <w:rFonts w:ascii="Tahoma"/>
                <w:spacing w:val="-2"/>
                <w:sz w:val="28"/>
              </w:rPr>
              <w:t>Commentaires</w:t>
            </w:r>
          </w:p>
        </w:tc>
      </w:tr>
      <w:tr>
        <w:trPr>
          <w:trHeight w:val="276" w:hRule="atLeast"/>
        </w:trPr>
        <w:tc>
          <w:tcPr>
            <w:tcW w:w="2518" w:type="dxa"/>
            <w:shd w:val="clear" w:color="auto" w:fill="92D050"/>
          </w:tcPr>
          <w:p>
            <w:pPr>
              <w:pStyle w:val="TableParagraph"/>
              <w:spacing w:line="257" w:lineRule="exact"/>
              <w:ind w:left="10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z w:val="22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043584">
                      <wp:simplePos x="0" y="0"/>
                      <wp:positionH relativeFrom="column">
                        <wp:posOffset>85090</wp:posOffset>
                      </wp:positionH>
                      <wp:positionV relativeFrom="paragraph">
                        <wp:posOffset>181952</wp:posOffset>
                      </wp:positionV>
                      <wp:extent cx="1428750" cy="6419850"/>
                      <wp:effectExtent l="0" t="0" r="0" b="0"/>
                      <wp:wrapNone/>
                      <wp:docPr id="31" name="Group 31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31" name="Group 31"/>
                            <wpg:cNvGrpSpPr/>
                            <wpg:grpSpPr>
                              <a:xfrm>
                                <a:off x="0" y="0"/>
                                <a:ext cx="1428750" cy="6419850"/>
                                <a:chExt cx="1428750" cy="6419850"/>
                              </a:xfrm>
                            </wpg:grpSpPr>
                            <pic:pic>
                              <pic:nvPicPr>
                                <pic:cNvPr id="32" name="Image 32"/>
                                <pic:cNvPicPr/>
                              </pic:nvPicPr>
                              <pic:blipFill>
                                <a:blip r:embed="rId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7382" cy="632383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6.7pt;margin-top:14.327pt;width:112.5pt;height:505.5pt;mso-position-horizontal-relative:column;mso-position-vertical-relative:paragraph;z-index:-16272896" id="docshapegroup12" coordorigin="134,287" coordsize="2250,10110">
                      <v:shape style="position:absolute;left:134;top:286;width:2217;height:9959" type="#_x0000_t75" id="docshape13" stroked="false">
                        <v:imagedata r:id="rId22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rFonts w:ascii="Tahoma"/>
                <w:spacing w:val="-2"/>
                <w:sz w:val="22"/>
              </w:rPr>
              <w:t>Photo</w:t>
            </w:r>
          </w:p>
        </w:tc>
        <w:tc>
          <w:tcPr>
            <w:tcW w:w="4294" w:type="dxa"/>
            <w:shd w:val="clear" w:color="auto" w:fill="92D050"/>
          </w:tcPr>
          <w:p>
            <w:pPr>
              <w:pStyle w:val="TableParagraph"/>
              <w:spacing w:line="257" w:lineRule="exact"/>
              <w:ind w:left="9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Remarque</w:t>
            </w:r>
          </w:p>
        </w:tc>
        <w:tc>
          <w:tcPr>
            <w:tcW w:w="2476" w:type="dxa"/>
            <w:shd w:val="clear" w:color="auto" w:fill="92D050"/>
          </w:tcPr>
          <w:p>
            <w:pPr>
              <w:pStyle w:val="TableParagraph"/>
              <w:spacing w:line="257" w:lineRule="exact"/>
              <w:ind w:left="404"/>
              <w:rPr>
                <w:rFonts w:ascii="Tahoma"/>
                <w:sz w:val="22"/>
              </w:rPr>
            </w:pPr>
            <w:r>
              <w:rPr>
                <w:rFonts w:ascii="Tahoma"/>
                <w:sz w:val="22"/>
              </w:rPr>
              <w:t>Conseil</w:t>
            </w:r>
            <w:r>
              <w:rPr>
                <w:rFonts w:ascii="Tahoma"/>
                <w:spacing w:val="-9"/>
                <w:sz w:val="22"/>
              </w:rPr>
              <w:t> </w:t>
            </w:r>
            <w:r>
              <w:rPr>
                <w:rFonts w:ascii="Tahoma"/>
                <w:sz w:val="22"/>
              </w:rPr>
              <w:t>/</w:t>
            </w:r>
            <w:r>
              <w:rPr>
                <w:rFonts w:ascii="Tahoma"/>
                <w:spacing w:val="-9"/>
                <w:sz w:val="22"/>
              </w:rPr>
              <w:t> </w:t>
            </w:r>
            <w:r>
              <w:rPr>
                <w:rFonts w:ascii="Tahoma"/>
                <w:spacing w:val="-2"/>
                <w:sz w:val="22"/>
              </w:rPr>
              <w:t>solution</w:t>
            </w:r>
          </w:p>
        </w:tc>
      </w:tr>
      <w:tr>
        <w:trPr>
          <w:trHeight w:val="1680" w:hRule="atLeast"/>
        </w:trPr>
        <w:tc>
          <w:tcPr>
            <w:tcW w:w="251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29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sz w:val="16"/>
              </w:rPr>
            </w:pPr>
          </w:p>
          <w:p>
            <w:pPr>
              <w:pStyle w:val="TableParagraph"/>
              <w:ind w:left="108"/>
              <w:rPr>
                <w:sz w:val="16"/>
              </w:rPr>
            </w:pPr>
            <w:r>
              <w:rPr>
                <w:sz w:val="16"/>
              </w:rPr>
              <w:t>Zone</w:t>
            </w:r>
            <w:r>
              <w:rPr>
                <w:spacing w:val="-9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9"/>
                <w:sz w:val="16"/>
              </w:rPr>
              <w:t> </w:t>
            </w:r>
            <w:r>
              <w:rPr>
                <w:sz w:val="16"/>
              </w:rPr>
              <w:t>sécurité</w:t>
            </w:r>
            <w:r>
              <w:rPr>
                <w:spacing w:val="-8"/>
                <w:sz w:val="16"/>
              </w:rPr>
              <w:t> </w:t>
            </w:r>
            <w:r>
              <w:rPr>
                <w:sz w:val="16"/>
              </w:rPr>
              <w:t>du</w:t>
            </w:r>
            <w:r>
              <w:rPr>
                <w:spacing w:val="-9"/>
                <w:sz w:val="16"/>
              </w:rPr>
              <w:t> </w:t>
            </w:r>
            <w:r>
              <w:rPr>
                <w:sz w:val="16"/>
              </w:rPr>
              <w:t>mât</w:t>
            </w:r>
            <w:r>
              <w:rPr>
                <w:spacing w:val="-8"/>
                <w:sz w:val="16"/>
              </w:rPr>
              <w:t> </w:t>
            </w:r>
            <w:r>
              <w:rPr>
                <w:sz w:val="16"/>
              </w:rPr>
              <w:t>pompier</w:t>
            </w:r>
            <w:r>
              <w:rPr>
                <w:spacing w:val="-9"/>
                <w:sz w:val="16"/>
              </w:rPr>
              <w:t> </w:t>
            </w:r>
            <w:r>
              <w:rPr>
                <w:sz w:val="16"/>
              </w:rPr>
              <w:t>non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satisfaisant</w:t>
            </w:r>
          </w:p>
        </w:tc>
        <w:tc>
          <w:tcPr>
            <w:tcW w:w="2476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91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line="261" w:lineRule="auto"/>
              <w:ind w:left="108"/>
              <w:rPr>
                <w:sz w:val="16"/>
              </w:rPr>
            </w:pPr>
            <w:r>
              <w:rPr>
                <w:sz w:val="16"/>
              </w:rPr>
              <w:t>Agrandir la zone et agrandir </w:t>
            </w:r>
            <w:r>
              <w:rPr>
                <w:spacing w:val="-2"/>
                <w:sz w:val="16"/>
              </w:rPr>
              <w:t>également</w:t>
            </w:r>
            <w:r>
              <w:rPr>
                <w:spacing w:val="-10"/>
                <w:sz w:val="16"/>
              </w:rPr>
              <w:t> </w:t>
            </w:r>
            <w:r>
              <w:rPr>
                <w:spacing w:val="-2"/>
                <w:sz w:val="16"/>
              </w:rPr>
              <w:t>la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hauteur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de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chute</w:t>
            </w:r>
          </w:p>
        </w:tc>
      </w:tr>
      <w:tr>
        <w:trPr>
          <w:trHeight w:val="1680" w:hRule="atLeast"/>
        </w:trPr>
        <w:tc>
          <w:tcPr>
            <w:tcW w:w="251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29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sz w:val="16"/>
              </w:rPr>
            </w:pPr>
          </w:p>
          <w:p>
            <w:pPr>
              <w:pStyle w:val="TableParagraph"/>
              <w:ind w:left="108"/>
              <w:rPr>
                <w:sz w:val="16"/>
              </w:rPr>
            </w:pPr>
            <w:r>
              <w:rPr>
                <w:sz w:val="16"/>
              </w:rPr>
              <w:t>Certaines</w:t>
            </w:r>
            <w:r>
              <w:rPr>
                <w:spacing w:val="-11"/>
                <w:sz w:val="16"/>
              </w:rPr>
              <w:t> </w:t>
            </w:r>
            <w:r>
              <w:rPr>
                <w:sz w:val="16"/>
              </w:rPr>
              <w:t>pièces</w:t>
            </w:r>
            <w:r>
              <w:rPr>
                <w:spacing w:val="-10"/>
                <w:sz w:val="16"/>
              </w:rPr>
              <w:t> </w:t>
            </w:r>
            <w:r>
              <w:rPr>
                <w:sz w:val="16"/>
              </w:rPr>
              <w:t>dont</w:t>
            </w:r>
            <w:r>
              <w:rPr>
                <w:spacing w:val="-10"/>
                <w:sz w:val="16"/>
              </w:rPr>
              <w:t> </w:t>
            </w:r>
            <w:r>
              <w:rPr>
                <w:sz w:val="16"/>
              </w:rPr>
              <w:t>les</w:t>
            </w:r>
            <w:r>
              <w:rPr>
                <w:spacing w:val="-10"/>
                <w:sz w:val="16"/>
              </w:rPr>
              <w:t> </w:t>
            </w:r>
            <w:r>
              <w:rPr>
                <w:sz w:val="16"/>
              </w:rPr>
              <w:t>filets</w:t>
            </w:r>
            <w:r>
              <w:rPr>
                <w:spacing w:val="-10"/>
                <w:sz w:val="16"/>
              </w:rPr>
              <w:t> </w:t>
            </w:r>
            <w:r>
              <w:rPr>
                <w:spacing w:val="-2"/>
                <w:sz w:val="16"/>
              </w:rPr>
              <w:t>bougent</w:t>
            </w:r>
          </w:p>
        </w:tc>
        <w:tc>
          <w:tcPr>
            <w:tcW w:w="2476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sz w:val="16"/>
              </w:rPr>
            </w:pPr>
          </w:p>
          <w:p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4"/>
                <w:sz w:val="16"/>
              </w:rPr>
              <w:t>Prévoir</w:t>
            </w:r>
            <w:r>
              <w:rPr>
                <w:spacing w:val="1"/>
                <w:sz w:val="16"/>
              </w:rPr>
              <w:t> </w:t>
            </w:r>
            <w:r>
              <w:rPr>
                <w:spacing w:val="-2"/>
                <w:sz w:val="16"/>
              </w:rPr>
              <w:t>serrage</w:t>
            </w:r>
          </w:p>
        </w:tc>
      </w:tr>
      <w:tr>
        <w:trPr>
          <w:trHeight w:val="3359" w:hRule="atLeast"/>
        </w:trPr>
        <w:tc>
          <w:tcPr>
            <w:tcW w:w="251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29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111"/>
              <w:rPr>
                <w:rFonts w:ascii="Times New Roman"/>
                <w:sz w:val="16"/>
              </w:rPr>
            </w:pPr>
          </w:p>
          <w:p>
            <w:pPr>
              <w:pStyle w:val="TableParagraph"/>
              <w:ind w:left="108"/>
              <w:rPr>
                <w:sz w:val="16"/>
              </w:rPr>
            </w:pPr>
            <w:r>
              <w:rPr>
                <w:sz w:val="16"/>
              </w:rPr>
              <w:t>Les</w:t>
            </w:r>
            <w:r>
              <w:rPr>
                <w:spacing w:val="-9"/>
                <w:sz w:val="16"/>
              </w:rPr>
              <w:t> </w:t>
            </w:r>
            <w:r>
              <w:rPr>
                <w:sz w:val="16"/>
              </w:rPr>
              <w:t>joues</w:t>
            </w:r>
            <w:r>
              <w:rPr>
                <w:spacing w:val="-9"/>
                <w:sz w:val="16"/>
              </w:rPr>
              <w:t> </w:t>
            </w:r>
            <w:r>
              <w:rPr>
                <w:sz w:val="16"/>
              </w:rPr>
              <w:t>de</w:t>
            </w:r>
            <w:r>
              <w:rPr>
                <w:spacing w:val="-8"/>
                <w:sz w:val="16"/>
              </w:rPr>
              <w:t> </w:t>
            </w:r>
            <w:r>
              <w:rPr>
                <w:sz w:val="16"/>
              </w:rPr>
              <w:t>sortie</w:t>
            </w:r>
            <w:r>
              <w:rPr>
                <w:spacing w:val="-9"/>
                <w:sz w:val="16"/>
              </w:rPr>
              <w:t> </w:t>
            </w:r>
            <w:r>
              <w:rPr>
                <w:sz w:val="16"/>
              </w:rPr>
              <w:t>toboggan</w:t>
            </w:r>
            <w:r>
              <w:rPr>
                <w:spacing w:val="-8"/>
                <w:sz w:val="16"/>
              </w:rPr>
              <w:t> </w:t>
            </w:r>
            <w:r>
              <w:rPr>
                <w:sz w:val="16"/>
              </w:rPr>
              <w:t>sont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pourris</w:t>
            </w:r>
          </w:p>
        </w:tc>
        <w:tc>
          <w:tcPr>
            <w:tcW w:w="2476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111"/>
              <w:rPr>
                <w:rFonts w:ascii="Times New Roman"/>
                <w:sz w:val="16"/>
              </w:rPr>
            </w:pPr>
          </w:p>
          <w:p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12"/>
                <w:sz w:val="16"/>
              </w:rPr>
              <w:t>À</w:t>
            </w:r>
            <w:r>
              <w:rPr>
                <w:spacing w:val="-1"/>
                <w:sz w:val="16"/>
              </w:rPr>
              <w:t> </w:t>
            </w:r>
            <w:r>
              <w:rPr>
                <w:spacing w:val="-2"/>
                <w:sz w:val="16"/>
              </w:rPr>
              <w:t>remplacer</w:t>
            </w:r>
          </w:p>
        </w:tc>
      </w:tr>
      <w:tr>
        <w:trPr>
          <w:trHeight w:val="3360" w:hRule="atLeast"/>
        </w:trPr>
        <w:tc>
          <w:tcPr>
            <w:tcW w:w="251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29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111"/>
              <w:rPr>
                <w:rFonts w:ascii="Times New Roman"/>
                <w:sz w:val="16"/>
              </w:rPr>
            </w:pPr>
          </w:p>
          <w:p>
            <w:pPr>
              <w:pStyle w:val="TableParagraph"/>
              <w:ind w:left="108"/>
              <w:rPr>
                <w:sz w:val="16"/>
              </w:rPr>
            </w:pPr>
            <w:r>
              <w:rPr>
                <w:sz w:val="16"/>
              </w:rPr>
              <w:t>La</w:t>
            </w:r>
            <w:r>
              <w:rPr>
                <w:spacing w:val="-9"/>
                <w:sz w:val="16"/>
              </w:rPr>
              <w:t> </w:t>
            </w:r>
            <w:r>
              <w:rPr>
                <w:sz w:val="16"/>
              </w:rPr>
              <w:t>structure</w:t>
            </w:r>
            <w:r>
              <w:rPr>
                <w:spacing w:val="-8"/>
                <w:sz w:val="16"/>
              </w:rPr>
              <w:t> </w:t>
            </w:r>
            <w:r>
              <w:rPr>
                <w:sz w:val="16"/>
              </w:rPr>
              <w:t>bouge</w:t>
            </w:r>
            <w:r>
              <w:rPr>
                <w:spacing w:val="-9"/>
                <w:sz w:val="16"/>
              </w:rPr>
              <w:t> </w:t>
            </w:r>
            <w:r>
              <w:rPr>
                <w:sz w:val="16"/>
              </w:rPr>
              <w:t>et</w:t>
            </w:r>
            <w:r>
              <w:rPr>
                <w:spacing w:val="-8"/>
                <w:sz w:val="16"/>
              </w:rPr>
              <w:t> </w:t>
            </w:r>
            <w:r>
              <w:rPr>
                <w:sz w:val="16"/>
              </w:rPr>
              <w:t>présente</w:t>
            </w:r>
            <w:r>
              <w:rPr>
                <w:spacing w:val="-9"/>
                <w:sz w:val="16"/>
              </w:rPr>
              <w:t> </w:t>
            </w:r>
            <w:r>
              <w:rPr>
                <w:sz w:val="16"/>
              </w:rPr>
              <w:t>un</w:t>
            </w:r>
            <w:r>
              <w:rPr>
                <w:spacing w:val="-8"/>
                <w:sz w:val="16"/>
              </w:rPr>
              <w:t> </w:t>
            </w:r>
            <w:r>
              <w:rPr>
                <w:spacing w:val="-2"/>
                <w:sz w:val="16"/>
              </w:rPr>
              <w:t>danger</w:t>
            </w:r>
          </w:p>
        </w:tc>
        <w:tc>
          <w:tcPr>
            <w:tcW w:w="2476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11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line="261" w:lineRule="auto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Prévoir</w:t>
            </w:r>
            <w:r>
              <w:rPr>
                <w:spacing w:val="-10"/>
                <w:sz w:val="16"/>
              </w:rPr>
              <w:t> </w:t>
            </w:r>
            <w:r>
              <w:rPr>
                <w:spacing w:val="-2"/>
                <w:sz w:val="16"/>
              </w:rPr>
              <w:t>serrage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complet rapidement</w:t>
            </w:r>
          </w:p>
        </w:tc>
      </w:tr>
    </w:tbl>
    <w:p>
      <w:pPr>
        <w:pStyle w:val="TableParagraph"/>
        <w:spacing w:after="0" w:line="261" w:lineRule="auto"/>
        <w:rPr>
          <w:sz w:val="16"/>
        </w:rPr>
        <w:sectPr>
          <w:pgSz w:w="11910" w:h="16840"/>
          <w:pgMar w:header="674" w:footer="0" w:top="2920" w:bottom="280" w:left="1275" w:right="1133"/>
        </w:sectPr>
      </w:pPr>
    </w:p>
    <w:p>
      <w:pPr>
        <w:pStyle w:val="BodyText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18"/>
        <w:gridCol w:w="4294"/>
        <w:gridCol w:w="2476"/>
      </w:tblGrid>
      <w:tr>
        <w:trPr>
          <w:trHeight w:val="1680" w:hRule="atLeast"/>
        </w:trPr>
        <w:tc>
          <w:tcPr>
            <w:tcW w:w="251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29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sz w:val="16"/>
              </w:rPr>
            </w:pPr>
          </w:p>
          <w:p>
            <w:pPr>
              <w:pStyle w:val="TableParagraph"/>
              <w:ind w:left="108"/>
              <w:rPr>
                <w:sz w:val="16"/>
              </w:rPr>
            </w:pPr>
            <w:r>
              <w:rPr>
                <w:sz w:val="16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044096">
                      <wp:simplePos x="0" y="0"/>
                      <wp:positionH relativeFrom="column">
                        <wp:posOffset>-1513840</wp:posOffset>
                      </wp:positionH>
                      <wp:positionV relativeFrom="paragraph">
                        <wp:posOffset>-472187</wp:posOffset>
                      </wp:positionV>
                      <wp:extent cx="1428750" cy="2139950"/>
                      <wp:effectExtent l="0" t="0" r="0" b="0"/>
                      <wp:wrapNone/>
                      <wp:docPr id="33" name="Group 33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33" name="Group 33"/>
                            <wpg:cNvGrpSpPr/>
                            <wpg:grpSpPr>
                              <a:xfrm>
                                <a:off x="0" y="0"/>
                                <a:ext cx="1428750" cy="2139950"/>
                                <a:chExt cx="1428750" cy="2139950"/>
                              </a:xfrm>
                            </wpg:grpSpPr>
                            <pic:pic>
                              <pic:nvPicPr>
                                <pic:cNvPr id="34" name="Image 34"/>
                                <pic:cNvPicPr/>
                              </pic:nvPicPr>
                              <pic:blipFill>
                                <a:blip r:embed="rId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405559" cy="21052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-119.200005pt;margin-top:-37.180099pt;width:112.5pt;height:168.5pt;mso-position-horizontal-relative:column;mso-position-vertical-relative:paragraph;z-index:-16272384" id="docshapegroup14" coordorigin="-2384,-744" coordsize="2250,3370">
                      <v:shape style="position:absolute;left:-2384;top:-744;width:2214;height:3316" type="#_x0000_t75" id="docshape15" stroked="false">
                        <v:imagedata r:id="rId23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spacing w:val="-4"/>
                <w:sz w:val="16"/>
              </w:rPr>
              <w:t>Le</w:t>
            </w:r>
            <w:r>
              <w:rPr>
                <w:spacing w:val="-2"/>
                <w:sz w:val="16"/>
              </w:rPr>
              <w:t> </w:t>
            </w:r>
            <w:r>
              <w:rPr>
                <w:spacing w:val="-4"/>
                <w:sz w:val="16"/>
              </w:rPr>
              <w:t>mur</w:t>
            </w:r>
            <w:r>
              <w:rPr>
                <w:spacing w:val="-1"/>
                <w:sz w:val="16"/>
              </w:rPr>
              <w:t> </w:t>
            </w:r>
            <w:r>
              <w:rPr>
                <w:spacing w:val="-4"/>
                <w:sz w:val="16"/>
              </w:rPr>
              <w:t>d'escalade</w:t>
            </w:r>
            <w:r>
              <w:rPr>
                <w:spacing w:val="-2"/>
                <w:sz w:val="16"/>
              </w:rPr>
              <w:t> </w:t>
            </w:r>
            <w:r>
              <w:rPr>
                <w:spacing w:val="-4"/>
                <w:sz w:val="16"/>
              </w:rPr>
              <w:t>est</w:t>
            </w:r>
            <w:r>
              <w:rPr>
                <w:spacing w:val="-1"/>
                <w:sz w:val="16"/>
              </w:rPr>
              <w:t> </w:t>
            </w:r>
            <w:r>
              <w:rPr>
                <w:spacing w:val="-4"/>
                <w:sz w:val="16"/>
              </w:rPr>
              <w:t>pourri</w:t>
            </w:r>
          </w:p>
        </w:tc>
        <w:tc>
          <w:tcPr>
            <w:tcW w:w="2476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sz w:val="16"/>
              </w:rPr>
            </w:pPr>
          </w:p>
          <w:p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12"/>
                <w:sz w:val="16"/>
              </w:rPr>
              <w:t>À</w:t>
            </w:r>
            <w:r>
              <w:rPr>
                <w:spacing w:val="-1"/>
                <w:sz w:val="16"/>
              </w:rPr>
              <w:t> </w:t>
            </w:r>
            <w:r>
              <w:rPr>
                <w:spacing w:val="-2"/>
                <w:sz w:val="16"/>
              </w:rPr>
              <w:t>remplacer</w:t>
            </w:r>
          </w:p>
        </w:tc>
      </w:tr>
      <w:tr>
        <w:trPr>
          <w:trHeight w:val="1680" w:hRule="atLeast"/>
        </w:trPr>
        <w:tc>
          <w:tcPr>
            <w:tcW w:w="2518" w:type="dxa"/>
          </w:tcPr>
          <w:p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429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sz w:val="16"/>
              </w:rPr>
            </w:pPr>
          </w:p>
          <w:p>
            <w:pPr>
              <w:pStyle w:val="TableParagraph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Les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panneaux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sont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très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abîmés</w:t>
            </w:r>
          </w:p>
        </w:tc>
        <w:tc>
          <w:tcPr>
            <w:tcW w:w="2476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91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line="261" w:lineRule="auto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Prévoir</w:t>
            </w:r>
            <w:r>
              <w:rPr>
                <w:spacing w:val="-10"/>
                <w:sz w:val="16"/>
              </w:rPr>
              <w:t> </w:t>
            </w:r>
            <w:r>
              <w:rPr>
                <w:spacing w:val="-2"/>
                <w:sz w:val="16"/>
              </w:rPr>
              <w:t>le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remplacement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des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5 </w:t>
            </w:r>
            <w:r>
              <w:rPr>
                <w:sz w:val="16"/>
              </w:rPr>
              <w:t>panneaux noirs</w:t>
            </w:r>
          </w:p>
        </w:tc>
      </w:tr>
    </w:tbl>
    <w:p>
      <w:pPr>
        <w:pStyle w:val="TableParagraph"/>
        <w:spacing w:after="0" w:line="261" w:lineRule="auto"/>
        <w:rPr>
          <w:sz w:val="16"/>
        </w:rPr>
        <w:sectPr>
          <w:pgSz w:w="11910" w:h="16840"/>
          <w:pgMar w:header="674" w:footer="0" w:top="2920" w:bottom="280" w:left="1275" w:right="1133"/>
        </w:sectPr>
      </w:pPr>
    </w:p>
    <w:p>
      <w:pPr>
        <w:pStyle w:val="BodyText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22"/>
      </w:tblGrid>
      <w:tr>
        <w:trPr>
          <w:trHeight w:val="351" w:hRule="atLeast"/>
        </w:trPr>
        <w:tc>
          <w:tcPr>
            <w:tcW w:w="9322" w:type="dxa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z w:val="28"/>
              </w:rPr>
              <w:t>Contrôle</w:t>
            </w:r>
            <w:r>
              <w:rPr>
                <w:rFonts w:ascii="Tahoma" w:hAnsi="Tahoma"/>
                <w:spacing w:val="-4"/>
                <w:sz w:val="28"/>
              </w:rPr>
              <w:t> </w:t>
            </w:r>
            <w:r>
              <w:rPr>
                <w:rFonts w:ascii="Tahoma" w:hAnsi="Tahoma"/>
                <w:sz w:val="28"/>
              </w:rPr>
              <w:t>de</w:t>
            </w:r>
            <w:r>
              <w:rPr>
                <w:rFonts w:ascii="Tahoma" w:hAnsi="Tahoma"/>
                <w:spacing w:val="-3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l’équipement</w:t>
            </w:r>
          </w:p>
        </w:tc>
      </w:tr>
    </w:tbl>
    <w:p>
      <w:pPr>
        <w:pStyle w:val="BodyText"/>
        <w:spacing w:before="2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644"/>
        <w:gridCol w:w="4678"/>
      </w:tblGrid>
      <w:tr>
        <w:trPr>
          <w:trHeight w:val="276" w:hRule="atLeast"/>
        </w:trPr>
        <w:tc>
          <w:tcPr>
            <w:tcW w:w="9322" w:type="dxa"/>
            <w:gridSpan w:val="2"/>
            <w:shd w:val="clear" w:color="auto" w:fill="DDD9C4"/>
          </w:tcPr>
          <w:p>
            <w:pPr>
              <w:pStyle w:val="TableParagraph"/>
              <w:spacing w:line="257" w:lineRule="exact"/>
              <w:ind w:left="10" w:right="1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Identification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z w:val="22"/>
              </w:rPr>
              <w:t>Fabricant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/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2"/>
                <w:sz w:val="22"/>
              </w:rPr>
              <w:t>Revendeur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BIKINI</w:t>
            </w:r>
            <w:r>
              <w:rPr>
                <w:rFonts w:ascii="Calibri"/>
                <w:i/>
                <w:spacing w:val="-1"/>
                <w:w w:val="105"/>
                <w:sz w:val="17"/>
              </w:rPr>
              <w:t> </w:t>
            </w:r>
            <w:r>
              <w:rPr>
                <w:rFonts w:ascii="Calibri"/>
                <w:i/>
                <w:w w:val="105"/>
                <w:sz w:val="17"/>
              </w:rPr>
              <w:t>&amp;</w:t>
            </w:r>
            <w:r>
              <w:rPr>
                <w:rFonts w:ascii="Calibri"/>
                <w:i/>
                <w:spacing w:val="-1"/>
                <w:w w:val="105"/>
                <w:sz w:val="17"/>
              </w:rPr>
              <w:t> </w:t>
            </w:r>
            <w:r>
              <w:rPr>
                <w:rFonts w:ascii="Calibri"/>
                <w:i/>
                <w:spacing w:val="-2"/>
                <w:w w:val="105"/>
                <w:sz w:val="17"/>
              </w:rPr>
              <w:t>BERMUDA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z w:val="22"/>
              </w:rPr>
              <w:t>Nom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du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5"/>
                <w:sz w:val="22"/>
              </w:rPr>
              <w:t>jeu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JEU</w:t>
            </w:r>
            <w:r>
              <w:rPr>
                <w:rFonts w:ascii="Calibri"/>
                <w:i/>
                <w:spacing w:val="12"/>
                <w:w w:val="105"/>
                <w:sz w:val="17"/>
              </w:rPr>
              <w:t> </w:t>
            </w:r>
            <w:r>
              <w:rPr>
                <w:rFonts w:ascii="Calibri"/>
                <w:i/>
                <w:w w:val="105"/>
                <w:sz w:val="17"/>
              </w:rPr>
              <w:t>SUR</w:t>
            </w:r>
            <w:r>
              <w:rPr>
                <w:rFonts w:ascii="Calibri"/>
                <w:i/>
                <w:spacing w:val="12"/>
                <w:w w:val="105"/>
                <w:sz w:val="17"/>
              </w:rPr>
              <w:t> </w:t>
            </w:r>
            <w:r>
              <w:rPr>
                <w:rFonts w:ascii="Calibri"/>
                <w:i/>
                <w:w w:val="105"/>
                <w:sz w:val="17"/>
              </w:rPr>
              <w:t>RESSORT</w:t>
            </w:r>
            <w:r>
              <w:rPr>
                <w:rFonts w:ascii="Calibri"/>
                <w:i/>
                <w:spacing w:val="12"/>
                <w:w w:val="105"/>
                <w:sz w:val="17"/>
              </w:rPr>
              <w:t> </w:t>
            </w:r>
            <w:r>
              <w:rPr>
                <w:rFonts w:ascii="Calibri"/>
                <w:i/>
                <w:spacing w:val="-2"/>
                <w:w w:val="105"/>
                <w:sz w:val="17"/>
              </w:rPr>
              <w:t>"CHEVAL"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pacing w:val="-2"/>
                <w:sz w:val="22"/>
              </w:rPr>
              <w:t>Référence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spacing w:val="-5"/>
                <w:sz w:val="17"/>
              </w:rPr>
              <w:t>RIP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pacing w:val="-6"/>
                <w:sz w:val="22"/>
              </w:rPr>
              <w:t>Année</w:t>
            </w:r>
            <w:r>
              <w:rPr>
                <w:spacing w:val="-9"/>
                <w:sz w:val="22"/>
              </w:rPr>
              <w:t> </w:t>
            </w:r>
            <w:r>
              <w:rPr>
                <w:spacing w:val="-6"/>
                <w:sz w:val="22"/>
              </w:rPr>
              <w:t>de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6"/>
                <w:sz w:val="22"/>
              </w:rPr>
              <w:t>fabrication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spacing w:val="-4"/>
                <w:w w:val="105"/>
                <w:sz w:val="17"/>
              </w:rPr>
              <w:t>2010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pacing w:val="-7"/>
                <w:sz w:val="22"/>
              </w:rPr>
              <w:t>Tranche</w:t>
            </w:r>
            <w:r>
              <w:rPr>
                <w:spacing w:val="-2"/>
                <w:sz w:val="22"/>
              </w:rPr>
              <w:t> d’âge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 w:hAnsi="Calibri"/>
                <w:i/>
                <w:sz w:val="17"/>
              </w:rPr>
            </w:pPr>
            <w:r>
              <w:rPr>
                <w:rFonts w:ascii="Calibri" w:hAnsi="Calibri"/>
                <w:i/>
                <w:sz w:val="17"/>
              </w:rPr>
              <w:t>de</w:t>
            </w:r>
            <w:r>
              <w:rPr>
                <w:rFonts w:ascii="Calibri" w:hAnsi="Calibri"/>
                <w:i/>
                <w:spacing w:val="4"/>
                <w:sz w:val="17"/>
              </w:rPr>
              <w:t> </w:t>
            </w:r>
            <w:r>
              <w:rPr>
                <w:rFonts w:ascii="Calibri" w:hAnsi="Calibri"/>
                <w:i/>
                <w:sz w:val="17"/>
              </w:rPr>
              <w:t>2</w:t>
            </w:r>
            <w:r>
              <w:rPr>
                <w:rFonts w:ascii="Calibri" w:hAnsi="Calibri"/>
                <w:i/>
                <w:spacing w:val="4"/>
                <w:sz w:val="17"/>
              </w:rPr>
              <w:t> </w:t>
            </w:r>
            <w:r>
              <w:rPr>
                <w:rFonts w:ascii="Calibri" w:hAnsi="Calibri"/>
                <w:i/>
                <w:sz w:val="17"/>
              </w:rPr>
              <w:t>ans</w:t>
            </w:r>
            <w:r>
              <w:rPr>
                <w:rFonts w:ascii="Calibri" w:hAnsi="Calibri"/>
                <w:i/>
                <w:spacing w:val="5"/>
                <w:sz w:val="17"/>
              </w:rPr>
              <w:t> </w:t>
            </w:r>
            <w:r>
              <w:rPr>
                <w:rFonts w:ascii="Calibri" w:hAnsi="Calibri"/>
                <w:i/>
                <w:sz w:val="17"/>
              </w:rPr>
              <w:t>à</w:t>
            </w:r>
            <w:r>
              <w:rPr>
                <w:rFonts w:ascii="Calibri" w:hAnsi="Calibri"/>
                <w:i/>
                <w:spacing w:val="4"/>
                <w:sz w:val="17"/>
              </w:rPr>
              <w:t> </w:t>
            </w:r>
            <w:r>
              <w:rPr>
                <w:rFonts w:ascii="Calibri" w:hAnsi="Calibri"/>
                <w:i/>
                <w:sz w:val="17"/>
              </w:rPr>
              <w:t>8</w:t>
            </w:r>
            <w:r>
              <w:rPr>
                <w:rFonts w:ascii="Calibri" w:hAnsi="Calibri"/>
                <w:i/>
                <w:spacing w:val="4"/>
                <w:sz w:val="17"/>
              </w:rPr>
              <w:t> </w:t>
            </w:r>
            <w:r>
              <w:rPr>
                <w:rFonts w:ascii="Calibri" w:hAnsi="Calibri"/>
                <w:i/>
                <w:spacing w:val="-5"/>
                <w:sz w:val="17"/>
              </w:rPr>
              <w:t>ans</w:t>
            </w:r>
          </w:p>
        </w:tc>
      </w:tr>
      <w:tr>
        <w:trPr>
          <w:trHeight w:val="276" w:hRule="atLeast"/>
        </w:trPr>
        <w:tc>
          <w:tcPr>
            <w:tcW w:w="4644" w:type="dxa"/>
            <w:shd w:val="clear" w:color="auto" w:fill="DDD9C4"/>
          </w:tcPr>
          <w:p>
            <w:pPr>
              <w:pStyle w:val="TableParagraph"/>
              <w:spacing w:line="257" w:lineRule="exact"/>
              <w:ind w:left="9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Equipement</w:t>
            </w:r>
          </w:p>
        </w:tc>
        <w:tc>
          <w:tcPr>
            <w:tcW w:w="4678" w:type="dxa"/>
            <w:shd w:val="clear" w:color="auto" w:fill="DDD9C4"/>
          </w:tcPr>
          <w:p>
            <w:pPr>
              <w:pStyle w:val="TableParagraph"/>
              <w:spacing w:line="257" w:lineRule="exact"/>
              <w:ind w:left="9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Marquage</w:t>
            </w:r>
          </w:p>
        </w:tc>
      </w:tr>
      <w:tr>
        <w:trPr>
          <w:trHeight w:val="3360" w:hRule="atLeast"/>
        </w:trPr>
        <w:tc>
          <w:tcPr>
            <w:tcW w:w="4644" w:type="dxa"/>
          </w:tcPr>
          <w:p>
            <w:pPr>
              <w:pStyle w:val="TableParagraph"/>
              <w:ind w:left="10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2806600" cy="2095595"/>
                  <wp:effectExtent l="0" t="0" r="0" b="0"/>
                  <wp:docPr id="35" name="Image 3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" name="Image 35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600" cy="209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4678" w:type="dxa"/>
          </w:tcPr>
          <w:p>
            <w:pPr>
              <w:pStyle w:val="TableParagraph"/>
              <w:ind w:left="10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2806600" cy="2095595"/>
                  <wp:effectExtent l="0" t="0" r="0" b="0"/>
                  <wp:docPr id="36" name="Image 3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600" cy="209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BodyText"/>
        <w:spacing w:before="5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22"/>
      </w:tblGrid>
      <w:tr>
        <w:trPr>
          <w:trHeight w:val="276" w:hRule="atLeast"/>
        </w:trPr>
        <w:tc>
          <w:tcPr>
            <w:tcW w:w="9322" w:type="dxa"/>
            <w:shd w:val="clear" w:color="auto" w:fill="DDD9C4"/>
          </w:tcPr>
          <w:p>
            <w:pPr>
              <w:pStyle w:val="TableParagraph"/>
              <w:spacing w:line="257" w:lineRule="exact"/>
              <w:ind w:left="10" w:right="1"/>
              <w:jc w:val="center"/>
              <w:rPr>
                <w:rFonts w:ascii="Tahoma" w:hAnsi="Tahoma"/>
                <w:sz w:val="22"/>
              </w:rPr>
            </w:pPr>
            <w:r>
              <w:rPr>
                <w:rFonts w:ascii="Tahoma" w:hAnsi="Tahoma"/>
                <w:sz w:val="22"/>
              </w:rPr>
              <w:t>Objet</w:t>
            </w:r>
            <w:r>
              <w:rPr>
                <w:rFonts w:ascii="Tahoma" w:hAnsi="Tahoma"/>
                <w:spacing w:val="-13"/>
                <w:sz w:val="22"/>
              </w:rPr>
              <w:t> </w:t>
            </w:r>
            <w:r>
              <w:rPr>
                <w:rFonts w:ascii="Tahoma" w:hAnsi="Tahoma"/>
                <w:sz w:val="22"/>
              </w:rPr>
              <w:t>du</w:t>
            </w:r>
            <w:r>
              <w:rPr>
                <w:rFonts w:ascii="Tahoma" w:hAnsi="Tahoma"/>
                <w:spacing w:val="-13"/>
                <w:sz w:val="22"/>
              </w:rPr>
              <w:t> </w:t>
            </w:r>
            <w:r>
              <w:rPr>
                <w:rFonts w:ascii="Tahoma" w:hAnsi="Tahoma"/>
                <w:spacing w:val="-2"/>
                <w:sz w:val="22"/>
              </w:rPr>
              <w:t>contrôle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z w:val="22"/>
              </w:rPr>
              <w:t>Dimension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et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état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surface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la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zone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2"/>
                <w:sz w:val="22"/>
              </w:rPr>
              <w:t>sécurité.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4"/>
                <w:sz w:val="22"/>
              </w:rPr>
              <w:t>Etat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4"/>
                <w:sz w:val="22"/>
              </w:rPr>
              <w:t>des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4"/>
                <w:sz w:val="22"/>
              </w:rPr>
              <w:t>assemblages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4"/>
                <w:sz w:val="22"/>
              </w:rPr>
              <w:t>entre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4"/>
                <w:sz w:val="22"/>
              </w:rPr>
              <w:t>pièces.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z w:val="22"/>
              </w:rPr>
              <w:t>Etat</w:t>
            </w:r>
            <w:r>
              <w:rPr>
                <w:spacing w:val="-15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5"/>
                <w:sz w:val="22"/>
              </w:rPr>
              <w:t> </w:t>
            </w:r>
            <w:r>
              <w:rPr>
                <w:sz w:val="22"/>
              </w:rPr>
              <w:t>surface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(corrosion,</w:t>
            </w:r>
            <w:r>
              <w:rPr>
                <w:spacing w:val="-15"/>
                <w:sz w:val="22"/>
              </w:rPr>
              <w:t> </w:t>
            </w:r>
            <w:r>
              <w:rPr>
                <w:spacing w:val="-2"/>
                <w:sz w:val="22"/>
              </w:rPr>
              <w:t>peinture…)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6"/>
                <w:sz w:val="22"/>
              </w:rPr>
              <w:t>Pièce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6"/>
                <w:sz w:val="22"/>
              </w:rPr>
              <w:t>cassée,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6"/>
                <w:sz w:val="22"/>
              </w:rPr>
              <w:t>à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6"/>
                <w:sz w:val="22"/>
              </w:rPr>
              <w:t>remplacer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6"/>
                <w:sz w:val="22"/>
              </w:rPr>
              <w:t>ou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6"/>
                <w:sz w:val="22"/>
              </w:rPr>
              <w:t>absente.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Risques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coincements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(tête,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cordon,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doigts)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z w:val="22"/>
              </w:rPr>
              <w:t>Stabilité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l’équipement.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6"/>
                <w:sz w:val="22"/>
              </w:rPr>
              <w:t>Niveau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6"/>
                <w:sz w:val="22"/>
              </w:rPr>
              <w:t>de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6"/>
                <w:sz w:val="22"/>
              </w:rPr>
              <w:t>propreté.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z w:val="22"/>
              </w:rPr>
              <w:t>Obstacles,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interaction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entre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les</w:t>
            </w:r>
            <w:r>
              <w:rPr>
                <w:spacing w:val="-14"/>
                <w:sz w:val="22"/>
              </w:rPr>
              <w:t> </w:t>
            </w:r>
            <w:r>
              <w:rPr>
                <w:spacing w:val="-2"/>
                <w:sz w:val="22"/>
              </w:rPr>
              <w:t>équipements/mobiliers.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4"/>
                <w:sz w:val="22"/>
              </w:rPr>
              <w:t>Vandalisme,</w:t>
            </w:r>
            <w:r>
              <w:rPr>
                <w:sz w:val="22"/>
              </w:rPr>
              <w:t> </w:t>
            </w:r>
            <w:r>
              <w:rPr>
                <w:spacing w:val="-4"/>
                <w:sz w:val="22"/>
              </w:rPr>
              <w:t>encombrement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4"/>
                <w:sz w:val="22"/>
              </w:rPr>
              <w:t>momentané,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4"/>
                <w:sz w:val="22"/>
              </w:rPr>
              <w:t>autres…</w:t>
            </w:r>
          </w:p>
        </w:tc>
      </w:tr>
    </w:tbl>
    <w:p>
      <w:pPr>
        <w:pStyle w:val="BodyText"/>
        <w:spacing w:before="93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046"/>
        <w:gridCol w:w="1276"/>
      </w:tblGrid>
      <w:tr>
        <w:trPr>
          <w:trHeight w:val="351" w:hRule="atLeast"/>
        </w:trPr>
        <w:tc>
          <w:tcPr>
            <w:tcW w:w="9322" w:type="dxa"/>
            <w:gridSpan w:val="2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/>
                <w:sz w:val="28"/>
              </w:rPr>
            </w:pPr>
            <w:r>
              <w:rPr>
                <w:rFonts w:ascii="Tahoma"/>
                <w:spacing w:val="-2"/>
                <w:sz w:val="28"/>
              </w:rPr>
              <w:t>Conclusion</w:t>
            </w:r>
          </w:p>
        </w:tc>
      </w:tr>
      <w:tr>
        <w:trPr>
          <w:trHeight w:val="351" w:hRule="atLeast"/>
        </w:trPr>
        <w:tc>
          <w:tcPr>
            <w:tcW w:w="8046" w:type="dxa"/>
          </w:tcPr>
          <w:p>
            <w:pPr>
              <w:pStyle w:val="TableParagraph"/>
              <w:spacing w:line="328" w:lineRule="exact"/>
              <w:ind w:left="108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pacing w:val="-2"/>
                <w:sz w:val="28"/>
              </w:rPr>
              <w:t>L’équipement</w:t>
            </w:r>
            <w:r>
              <w:rPr>
                <w:rFonts w:ascii="Tahoma" w:hAnsi="Tahoma"/>
                <w:spacing w:val="-10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est</w:t>
            </w:r>
            <w:r>
              <w:rPr>
                <w:rFonts w:ascii="Tahoma" w:hAnsi="Tahoma"/>
                <w:spacing w:val="-10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déclaré</w:t>
            </w:r>
          </w:p>
        </w:tc>
        <w:tc>
          <w:tcPr>
            <w:tcW w:w="1276" w:type="dxa"/>
          </w:tcPr>
          <w:p>
            <w:pPr>
              <w:pStyle w:val="TableParagraph"/>
              <w:spacing w:before="2"/>
              <w:rPr>
                <w:rFonts w:ascii="Times New Roman"/>
                <w:sz w:val="2"/>
              </w:rPr>
            </w:pPr>
          </w:p>
          <w:p>
            <w:pPr>
              <w:pStyle w:val="TableParagraph"/>
              <w:ind w:left="48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190500" cy="190500"/>
                  <wp:effectExtent l="0" t="0" r="0" b="0"/>
                  <wp:docPr id="37" name="Image 3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" name="Image 3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TableParagraph"/>
        <w:spacing w:after="0"/>
        <w:rPr>
          <w:rFonts w:ascii="Times New Roman"/>
          <w:sz w:val="20"/>
        </w:rPr>
        <w:sectPr>
          <w:pgSz w:w="11910" w:h="16840"/>
          <w:pgMar w:header="674" w:footer="0" w:top="2920" w:bottom="280" w:left="1275" w:right="1133"/>
        </w:sectPr>
      </w:pPr>
    </w:p>
    <w:p>
      <w:pPr>
        <w:pStyle w:val="BodyText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18"/>
        <w:gridCol w:w="4294"/>
        <w:gridCol w:w="2476"/>
      </w:tblGrid>
      <w:tr>
        <w:trPr>
          <w:trHeight w:val="351" w:hRule="atLeast"/>
        </w:trPr>
        <w:tc>
          <w:tcPr>
            <w:tcW w:w="9288" w:type="dxa"/>
            <w:gridSpan w:val="3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/>
                <w:sz w:val="28"/>
              </w:rPr>
            </w:pPr>
            <w:r>
              <w:rPr>
                <w:rFonts w:ascii="Tahoma"/>
                <w:spacing w:val="-2"/>
                <w:sz w:val="28"/>
              </w:rPr>
              <w:t>Commentaires</w:t>
            </w:r>
          </w:p>
        </w:tc>
      </w:tr>
      <w:tr>
        <w:trPr>
          <w:trHeight w:val="276" w:hRule="atLeast"/>
        </w:trPr>
        <w:tc>
          <w:tcPr>
            <w:tcW w:w="2518" w:type="dxa"/>
            <w:shd w:val="clear" w:color="auto" w:fill="92D050"/>
          </w:tcPr>
          <w:p>
            <w:pPr>
              <w:pStyle w:val="TableParagraph"/>
              <w:spacing w:line="257" w:lineRule="exact"/>
              <w:ind w:left="10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Photo</w:t>
            </w:r>
          </w:p>
        </w:tc>
        <w:tc>
          <w:tcPr>
            <w:tcW w:w="4294" w:type="dxa"/>
            <w:shd w:val="clear" w:color="auto" w:fill="92D050"/>
          </w:tcPr>
          <w:p>
            <w:pPr>
              <w:pStyle w:val="TableParagraph"/>
              <w:spacing w:line="257" w:lineRule="exact"/>
              <w:ind w:left="9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Remarque</w:t>
            </w:r>
          </w:p>
        </w:tc>
        <w:tc>
          <w:tcPr>
            <w:tcW w:w="2476" w:type="dxa"/>
            <w:shd w:val="clear" w:color="auto" w:fill="92D050"/>
          </w:tcPr>
          <w:p>
            <w:pPr>
              <w:pStyle w:val="TableParagraph"/>
              <w:spacing w:line="257" w:lineRule="exact"/>
              <w:ind w:left="404"/>
              <w:rPr>
                <w:rFonts w:ascii="Tahoma"/>
                <w:sz w:val="22"/>
              </w:rPr>
            </w:pPr>
            <w:r>
              <w:rPr>
                <w:rFonts w:ascii="Tahoma"/>
                <w:sz w:val="22"/>
              </w:rPr>
              <w:t>Conseil</w:t>
            </w:r>
            <w:r>
              <w:rPr>
                <w:rFonts w:ascii="Tahoma"/>
                <w:spacing w:val="-9"/>
                <w:sz w:val="22"/>
              </w:rPr>
              <w:t> </w:t>
            </w:r>
            <w:r>
              <w:rPr>
                <w:rFonts w:ascii="Tahoma"/>
                <w:sz w:val="22"/>
              </w:rPr>
              <w:t>/</w:t>
            </w:r>
            <w:r>
              <w:rPr>
                <w:rFonts w:ascii="Tahoma"/>
                <w:spacing w:val="-9"/>
                <w:sz w:val="22"/>
              </w:rPr>
              <w:t> </w:t>
            </w:r>
            <w:r>
              <w:rPr>
                <w:rFonts w:ascii="Tahoma"/>
                <w:spacing w:val="-2"/>
                <w:sz w:val="22"/>
              </w:rPr>
              <w:t>solution</w:t>
            </w:r>
          </w:p>
        </w:tc>
      </w:tr>
      <w:tr>
        <w:trPr>
          <w:trHeight w:val="1680" w:hRule="atLeast"/>
        </w:trPr>
        <w:tc>
          <w:tcPr>
            <w:tcW w:w="2518" w:type="dxa"/>
          </w:tcPr>
          <w:p>
            <w:pPr>
              <w:pStyle w:val="TableParagraph"/>
              <w:ind w:left="134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1404257" cy="1048511"/>
                  <wp:effectExtent l="0" t="0" r="0" b="0"/>
                  <wp:docPr id="38" name="Image 3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" name="Image 38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257" cy="1048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429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91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line="261" w:lineRule="auto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L'équipement</w:t>
            </w:r>
            <w:r>
              <w:rPr>
                <w:spacing w:val="-6"/>
                <w:sz w:val="16"/>
              </w:rPr>
              <w:t> </w:t>
            </w:r>
            <w:r>
              <w:rPr>
                <w:spacing w:val="-2"/>
                <w:sz w:val="16"/>
              </w:rPr>
              <w:t>a</w:t>
            </w:r>
            <w:r>
              <w:rPr>
                <w:spacing w:val="-6"/>
                <w:sz w:val="16"/>
              </w:rPr>
              <w:t> </w:t>
            </w:r>
            <w:r>
              <w:rPr>
                <w:spacing w:val="-2"/>
                <w:sz w:val="16"/>
              </w:rPr>
              <w:t>tourné.</w:t>
            </w:r>
            <w:r>
              <w:rPr>
                <w:spacing w:val="-6"/>
                <w:sz w:val="16"/>
              </w:rPr>
              <w:t> </w:t>
            </w:r>
            <w:r>
              <w:rPr>
                <w:spacing w:val="-2"/>
                <w:sz w:val="16"/>
              </w:rPr>
              <w:t>Il</w:t>
            </w:r>
            <w:r>
              <w:rPr>
                <w:spacing w:val="-6"/>
                <w:sz w:val="16"/>
              </w:rPr>
              <w:t> </w:t>
            </w:r>
            <w:r>
              <w:rPr>
                <w:spacing w:val="-2"/>
                <w:sz w:val="16"/>
              </w:rPr>
              <w:t>est</w:t>
            </w:r>
            <w:r>
              <w:rPr>
                <w:spacing w:val="-6"/>
                <w:sz w:val="16"/>
              </w:rPr>
              <w:t> </w:t>
            </w:r>
            <w:r>
              <w:rPr>
                <w:spacing w:val="-2"/>
                <w:sz w:val="16"/>
              </w:rPr>
              <w:t>desserré</w:t>
            </w:r>
            <w:r>
              <w:rPr>
                <w:spacing w:val="-6"/>
                <w:sz w:val="16"/>
              </w:rPr>
              <w:t> </w:t>
            </w:r>
            <w:r>
              <w:rPr>
                <w:spacing w:val="-2"/>
                <w:sz w:val="16"/>
              </w:rPr>
              <w:t>y</w:t>
            </w:r>
            <w:r>
              <w:rPr>
                <w:spacing w:val="-6"/>
                <w:sz w:val="16"/>
              </w:rPr>
              <w:t> </w:t>
            </w:r>
            <w:r>
              <w:rPr>
                <w:spacing w:val="-2"/>
                <w:sz w:val="16"/>
              </w:rPr>
              <w:t>compris</w:t>
            </w:r>
            <w:r>
              <w:rPr>
                <w:spacing w:val="-6"/>
                <w:sz w:val="16"/>
              </w:rPr>
              <w:t> </w:t>
            </w:r>
            <w:r>
              <w:rPr>
                <w:spacing w:val="-2"/>
                <w:sz w:val="16"/>
              </w:rPr>
              <w:t>au scellement</w:t>
            </w:r>
          </w:p>
        </w:tc>
        <w:tc>
          <w:tcPr>
            <w:tcW w:w="2476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73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line="261" w:lineRule="auto" w:before="1"/>
              <w:ind w:left="108"/>
              <w:rPr>
                <w:sz w:val="16"/>
              </w:rPr>
            </w:pPr>
            <w:r>
              <w:rPr>
                <w:spacing w:val="-2"/>
                <w:sz w:val="16"/>
              </w:rPr>
              <w:t>Prévoir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la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dépose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de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la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platine</w:t>
            </w:r>
            <w:r>
              <w:rPr>
                <w:spacing w:val="-9"/>
                <w:sz w:val="16"/>
              </w:rPr>
              <w:t> </w:t>
            </w:r>
            <w:r>
              <w:rPr>
                <w:spacing w:val="-2"/>
                <w:sz w:val="16"/>
              </w:rPr>
              <w:t>le </w:t>
            </w:r>
            <w:r>
              <w:rPr>
                <w:sz w:val="16"/>
              </w:rPr>
              <w:t>resserrage complet de la structure y compris les </w:t>
            </w:r>
            <w:r>
              <w:rPr>
                <w:spacing w:val="-2"/>
                <w:sz w:val="16"/>
              </w:rPr>
              <w:t>scellements</w:t>
            </w:r>
          </w:p>
        </w:tc>
      </w:tr>
    </w:tbl>
    <w:p>
      <w:pPr>
        <w:pStyle w:val="TableParagraph"/>
        <w:spacing w:after="0" w:line="261" w:lineRule="auto"/>
        <w:rPr>
          <w:sz w:val="16"/>
        </w:rPr>
        <w:sectPr>
          <w:pgSz w:w="11910" w:h="16840"/>
          <w:pgMar w:header="674" w:footer="0" w:top="2920" w:bottom="280" w:left="1275" w:right="1133"/>
        </w:sectPr>
      </w:pPr>
    </w:p>
    <w:p>
      <w:pPr>
        <w:pStyle w:val="BodyText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22"/>
      </w:tblGrid>
      <w:tr>
        <w:trPr>
          <w:trHeight w:val="351" w:hRule="atLeast"/>
        </w:trPr>
        <w:tc>
          <w:tcPr>
            <w:tcW w:w="9322" w:type="dxa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z w:val="28"/>
              </w:rPr>
              <w:t>Contrôle</w:t>
            </w:r>
            <w:r>
              <w:rPr>
                <w:rFonts w:ascii="Tahoma" w:hAnsi="Tahoma"/>
                <w:spacing w:val="-4"/>
                <w:sz w:val="28"/>
              </w:rPr>
              <w:t> </w:t>
            </w:r>
            <w:r>
              <w:rPr>
                <w:rFonts w:ascii="Tahoma" w:hAnsi="Tahoma"/>
                <w:sz w:val="28"/>
              </w:rPr>
              <w:t>de</w:t>
            </w:r>
            <w:r>
              <w:rPr>
                <w:rFonts w:ascii="Tahoma" w:hAnsi="Tahoma"/>
                <w:spacing w:val="-3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l’équipement</w:t>
            </w:r>
          </w:p>
        </w:tc>
      </w:tr>
    </w:tbl>
    <w:p>
      <w:pPr>
        <w:pStyle w:val="BodyText"/>
        <w:spacing w:before="2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644"/>
        <w:gridCol w:w="4678"/>
      </w:tblGrid>
      <w:tr>
        <w:trPr>
          <w:trHeight w:val="276" w:hRule="atLeast"/>
        </w:trPr>
        <w:tc>
          <w:tcPr>
            <w:tcW w:w="9322" w:type="dxa"/>
            <w:gridSpan w:val="2"/>
            <w:shd w:val="clear" w:color="auto" w:fill="DDD9C4"/>
          </w:tcPr>
          <w:p>
            <w:pPr>
              <w:pStyle w:val="TableParagraph"/>
              <w:spacing w:line="257" w:lineRule="exact"/>
              <w:ind w:left="10" w:right="1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Identification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z w:val="22"/>
              </w:rPr>
              <w:t>Fabricant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/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2"/>
                <w:sz w:val="22"/>
              </w:rPr>
              <w:t>Revendeur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BIKINI</w:t>
            </w:r>
            <w:r>
              <w:rPr>
                <w:rFonts w:ascii="Calibri"/>
                <w:i/>
                <w:spacing w:val="-1"/>
                <w:w w:val="105"/>
                <w:sz w:val="17"/>
              </w:rPr>
              <w:t> </w:t>
            </w:r>
            <w:r>
              <w:rPr>
                <w:rFonts w:ascii="Calibri"/>
                <w:i/>
                <w:w w:val="105"/>
                <w:sz w:val="17"/>
              </w:rPr>
              <w:t>&amp;</w:t>
            </w:r>
            <w:r>
              <w:rPr>
                <w:rFonts w:ascii="Calibri"/>
                <w:i/>
                <w:spacing w:val="-1"/>
                <w:w w:val="105"/>
                <w:sz w:val="17"/>
              </w:rPr>
              <w:t> </w:t>
            </w:r>
            <w:r>
              <w:rPr>
                <w:rFonts w:ascii="Calibri"/>
                <w:i/>
                <w:spacing w:val="-2"/>
                <w:w w:val="105"/>
                <w:sz w:val="17"/>
              </w:rPr>
              <w:t>BERMUDA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z w:val="22"/>
              </w:rPr>
              <w:t>Nom</w:t>
            </w:r>
            <w:r>
              <w:rPr>
                <w:spacing w:val="-4"/>
                <w:sz w:val="22"/>
              </w:rPr>
              <w:t> </w:t>
            </w:r>
            <w:r>
              <w:rPr>
                <w:sz w:val="22"/>
              </w:rPr>
              <w:t>du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5"/>
                <w:sz w:val="22"/>
              </w:rPr>
              <w:t>jeu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w w:val="105"/>
                <w:sz w:val="17"/>
              </w:rPr>
              <w:t>PORTIQUE</w:t>
            </w:r>
            <w:r>
              <w:rPr>
                <w:rFonts w:ascii="Calibri"/>
                <w:i/>
                <w:spacing w:val="-5"/>
                <w:w w:val="105"/>
                <w:sz w:val="17"/>
              </w:rPr>
              <w:t> </w:t>
            </w:r>
            <w:r>
              <w:rPr>
                <w:rFonts w:ascii="Calibri"/>
                <w:i/>
                <w:spacing w:val="-2"/>
                <w:w w:val="105"/>
                <w:sz w:val="17"/>
              </w:rPr>
              <w:t>BALANCOIRE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pacing w:val="-2"/>
                <w:sz w:val="22"/>
              </w:rPr>
              <w:t>Référence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spacing w:val="-5"/>
                <w:w w:val="105"/>
                <w:sz w:val="17"/>
              </w:rPr>
              <w:t>AB2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pacing w:val="-6"/>
                <w:sz w:val="22"/>
              </w:rPr>
              <w:t>Année</w:t>
            </w:r>
            <w:r>
              <w:rPr>
                <w:spacing w:val="-9"/>
                <w:sz w:val="22"/>
              </w:rPr>
              <w:t> </w:t>
            </w:r>
            <w:r>
              <w:rPr>
                <w:spacing w:val="-6"/>
                <w:sz w:val="22"/>
              </w:rPr>
              <w:t>de</w:t>
            </w:r>
            <w:r>
              <w:rPr>
                <w:spacing w:val="-8"/>
                <w:sz w:val="22"/>
              </w:rPr>
              <w:t> </w:t>
            </w:r>
            <w:r>
              <w:rPr>
                <w:spacing w:val="-6"/>
                <w:sz w:val="22"/>
              </w:rPr>
              <w:t>fabrication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/>
                <w:i/>
                <w:sz w:val="17"/>
              </w:rPr>
            </w:pPr>
            <w:r>
              <w:rPr>
                <w:rFonts w:ascii="Calibri"/>
                <w:i/>
                <w:spacing w:val="-4"/>
                <w:w w:val="105"/>
                <w:sz w:val="17"/>
              </w:rPr>
              <w:t>2010</w:t>
            </w:r>
          </w:p>
        </w:tc>
      </w:tr>
      <w:tr>
        <w:trPr>
          <w:trHeight w:val="276" w:hRule="atLeast"/>
        </w:trPr>
        <w:tc>
          <w:tcPr>
            <w:tcW w:w="4644" w:type="dxa"/>
          </w:tcPr>
          <w:p>
            <w:pPr>
              <w:pStyle w:val="TableParagraph"/>
              <w:spacing w:line="251" w:lineRule="exact" w:before="5"/>
              <w:ind w:left="108"/>
              <w:rPr>
                <w:sz w:val="22"/>
              </w:rPr>
            </w:pPr>
            <w:r>
              <w:rPr>
                <w:spacing w:val="-7"/>
                <w:sz w:val="22"/>
              </w:rPr>
              <w:t>Tranche</w:t>
            </w:r>
            <w:r>
              <w:rPr>
                <w:spacing w:val="-2"/>
                <w:sz w:val="22"/>
              </w:rPr>
              <w:t> d’âge</w:t>
            </w:r>
          </w:p>
        </w:tc>
        <w:tc>
          <w:tcPr>
            <w:tcW w:w="4678" w:type="dxa"/>
          </w:tcPr>
          <w:p>
            <w:pPr>
              <w:pStyle w:val="TableParagraph"/>
              <w:spacing w:before="30"/>
              <w:ind w:left="107"/>
              <w:rPr>
                <w:rFonts w:ascii="Calibri" w:hAnsi="Calibri"/>
                <w:i/>
                <w:sz w:val="17"/>
              </w:rPr>
            </w:pPr>
            <w:r>
              <w:rPr>
                <w:rFonts w:ascii="Calibri" w:hAnsi="Calibri"/>
                <w:i/>
                <w:sz w:val="17"/>
              </w:rPr>
              <w:t>de</w:t>
            </w:r>
            <w:r>
              <w:rPr>
                <w:rFonts w:ascii="Calibri" w:hAnsi="Calibri"/>
                <w:i/>
                <w:spacing w:val="4"/>
                <w:sz w:val="17"/>
              </w:rPr>
              <w:t> </w:t>
            </w:r>
            <w:r>
              <w:rPr>
                <w:rFonts w:ascii="Calibri" w:hAnsi="Calibri"/>
                <w:i/>
                <w:sz w:val="17"/>
              </w:rPr>
              <w:t>2</w:t>
            </w:r>
            <w:r>
              <w:rPr>
                <w:rFonts w:ascii="Calibri" w:hAnsi="Calibri"/>
                <w:i/>
                <w:spacing w:val="4"/>
                <w:sz w:val="17"/>
              </w:rPr>
              <w:t> </w:t>
            </w:r>
            <w:r>
              <w:rPr>
                <w:rFonts w:ascii="Calibri" w:hAnsi="Calibri"/>
                <w:i/>
                <w:sz w:val="17"/>
              </w:rPr>
              <w:t>ans</w:t>
            </w:r>
            <w:r>
              <w:rPr>
                <w:rFonts w:ascii="Calibri" w:hAnsi="Calibri"/>
                <w:i/>
                <w:spacing w:val="5"/>
                <w:sz w:val="17"/>
              </w:rPr>
              <w:t> </w:t>
            </w:r>
            <w:r>
              <w:rPr>
                <w:rFonts w:ascii="Calibri" w:hAnsi="Calibri"/>
                <w:i/>
                <w:sz w:val="17"/>
              </w:rPr>
              <w:t>à</w:t>
            </w:r>
            <w:r>
              <w:rPr>
                <w:rFonts w:ascii="Calibri" w:hAnsi="Calibri"/>
                <w:i/>
                <w:spacing w:val="4"/>
                <w:sz w:val="17"/>
              </w:rPr>
              <w:t> </w:t>
            </w:r>
            <w:r>
              <w:rPr>
                <w:rFonts w:ascii="Calibri" w:hAnsi="Calibri"/>
                <w:i/>
                <w:sz w:val="17"/>
              </w:rPr>
              <w:t>8</w:t>
            </w:r>
            <w:r>
              <w:rPr>
                <w:rFonts w:ascii="Calibri" w:hAnsi="Calibri"/>
                <w:i/>
                <w:spacing w:val="4"/>
                <w:sz w:val="17"/>
              </w:rPr>
              <w:t> </w:t>
            </w:r>
            <w:r>
              <w:rPr>
                <w:rFonts w:ascii="Calibri" w:hAnsi="Calibri"/>
                <w:i/>
                <w:spacing w:val="-5"/>
                <w:sz w:val="17"/>
              </w:rPr>
              <w:t>ans</w:t>
            </w:r>
          </w:p>
        </w:tc>
      </w:tr>
      <w:tr>
        <w:trPr>
          <w:trHeight w:val="276" w:hRule="atLeast"/>
        </w:trPr>
        <w:tc>
          <w:tcPr>
            <w:tcW w:w="4644" w:type="dxa"/>
            <w:shd w:val="clear" w:color="auto" w:fill="DDD9C4"/>
          </w:tcPr>
          <w:p>
            <w:pPr>
              <w:pStyle w:val="TableParagraph"/>
              <w:spacing w:line="257" w:lineRule="exact"/>
              <w:ind w:left="9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Equipement</w:t>
            </w:r>
          </w:p>
        </w:tc>
        <w:tc>
          <w:tcPr>
            <w:tcW w:w="4678" w:type="dxa"/>
            <w:shd w:val="clear" w:color="auto" w:fill="DDD9C4"/>
          </w:tcPr>
          <w:p>
            <w:pPr>
              <w:pStyle w:val="TableParagraph"/>
              <w:spacing w:line="257" w:lineRule="exact"/>
              <w:ind w:left="9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Marquage</w:t>
            </w:r>
          </w:p>
        </w:tc>
      </w:tr>
      <w:tr>
        <w:trPr>
          <w:trHeight w:val="3360" w:hRule="atLeast"/>
        </w:trPr>
        <w:tc>
          <w:tcPr>
            <w:tcW w:w="4644" w:type="dxa"/>
          </w:tcPr>
          <w:p>
            <w:pPr>
              <w:pStyle w:val="TableParagraph"/>
              <w:ind w:left="10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2806600" cy="2095595"/>
                  <wp:effectExtent l="0" t="0" r="0" b="0"/>
                  <wp:docPr id="39" name="Image 39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" name="Image 39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600" cy="209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4678" w:type="dxa"/>
          </w:tcPr>
          <w:p>
            <w:pPr>
              <w:pStyle w:val="TableParagraph"/>
              <w:ind w:left="10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2806600" cy="2095595"/>
                  <wp:effectExtent l="0" t="0" r="0" b="0"/>
                  <wp:docPr id="40" name="Image 40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" name="Image 40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6600" cy="20955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BodyText"/>
        <w:spacing w:before="5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9322"/>
      </w:tblGrid>
      <w:tr>
        <w:trPr>
          <w:trHeight w:val="276" w:hRule="atLeast"/>
        </w:trPr>
        <w:tc>
          <w:tcPr>
            <w:tcW w:w="9322" w:type="dxa"/>
            <w:shd w:val="clear" w:color="auto" w:fill="DDD9C4"/>
          </w:tcPr>
          <w:p>
            <w:pPr>
              <w:pStyle w:val="TableParagraph"/>
              <w:spacing w:line="257" w:lineRule="exact"/>
              <w:ind w:left="10" w:right="1"/>
              <w:jc w:val="center"/>
              <w:rPr>
                <w:rFonts w:ascii="Tahoma" w:hAnsi="Tahoma"/>
                <w:sz w:val="22"/>
              </w:rPr>
            </w:pPr>
            <w:r>
              <w:rPr>
                <w:rFonts w:ascii="Tahoma" w:hAnsi="Tahoma"/>
                <w:sz w:val="22"/>
              </w:rPr>
              <w:t>Objet</w:t>
            </w:r>
            <w:r>
              <w:rPr>
                <w:rFonts w:ascii="Tahoma" w:hAnsi="Tahoma"/>
                <w:spacing w:val="-13"/>
                <w:sz w:val="22"/>
              </w:rPr>
              <w:t> </w:t>
            </w:r>
            <w:r>
              <w:rPr>
                <w:rFonts w:ascii="Tahoma" w:hAnsi="Tahoma"/>
                <w:sz w:val="22"/>
              </w:rPr>
              <w:t>du</w:t>
            </w:r>
            <w:r>
              <w:rPr>
                <w:rFonts w:ascii="Tahoma" w:hAnsi="Tahoma"/>
                <w:spacing w:val="-13"/>
                <w:sz w:val="22"/>
              </w:rPr>
              <w:t> </w:t>
            </w:r>
            <w:r>
              <w:rPr>
                <w:rFonts w:ascii="Tahoma" w:hAnsi="Tahoma"/>
                <w:spacing w:val="-2"/>
                <w:sz w:val="22"/>
              </w:rPr>
              <w:t>contrôle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z w:val="22"/>
              </w:rPr>
              <w:t>Dimension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et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état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surface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la</w:t>
            </w:r>
            <w:r>
              <w:rPr>
                <w:spacing w:val="-12"/>
                <w:sz w:val="22"/>
              </w:rPr>
              <w:t> </w:t>
            </w:r>
            <w:r>
              <w:rPr>
                <w:sz w:val="22"/>
              </w:rPr>
              <w:t>zone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2"/>
                <w:sz w:val="22"/>
              </w:rPr>
              <w:t> </w:t>
            </w:r>
            <w:r>
              <w:rPr>
                <w:spacing w:val="-2"/>
                <w:sz w:val="22"/>
              </w:rPr>
              <w:t>sécurité.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4"/>
                <w:sz w:val="22"/>
              </w:rPr>
              <w:t>Etat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4"/>
                <w:sz w:val="22"/>
              </w:rPr>
              <w:t>des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4"/>
                <w:sz w:val="22"/>
              </w:rPr>
              <w:t>assemblages</w:t>
            </w:r>
            <w:r>
              <w:rPr>
                <w:spacing w:val="-7"/>
                <w:sz w:val="22"/>
              </w:rPr>
              <w:t> </w:t>
            </w:r>
            <w:r>
              <w:rPr>
                <w:spacing w:val="-4"/>
                <w:sz w:val="22"/>
              </w:rPr>
              <w:t>entre</w:t>
            </w:r>
            <w:r>
              <w:rPr>
                <w:spacing w:val="-6"/>
                <w:sz w:val="22"/>
              </w:rPr>
              <w:t> </w:t>
            </w:r>
            <w:r>
              <w:rPr>
                <w:spacing w:val="-4"/>
                <w:sz w:val="22"/>
              </w:rPr>
              <w:t>pièces.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z w:val="22"/>
              </w:rPr>
              <w:t>Etat</w:t>
            </w:r>
            <w:r>
              <w:rPr>
                <w:spacing w:val="-15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5"/>
                <w:sz w:val="22"/>
              </w:rPr>
              <w:t> </w:t>
            </w:r>
            <w:r>
              <w:rPr>
                <w:sz w:val="22"/>
              </w:rPr>
              <w:t>surface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(corrosion,</w:t>
            </w:r>
            <w:r>
              <w:rPr>
                <w:spacing w:val="-15"/>
                <w:sz w:val="22"/>
              </w:rPr>
              <w:t> </w:t>
            </w:r>
            <w:r>
              <w:rPr>
                <w:spacing w:val="-2"/>
                <w:sz w:val="22"/>
              </w:rPr>
              <w:t>peinture…)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6"/>
                <w:sz w:val="22"/>
              </w:rPr>
              <w:t>Pièce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6"/>
                <w:sz w:val="22"/>
              </w:rPr>
              <w:t>cassée,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6"/>
                <w:sz w:val="22"/>
              </w:rPr>
              <w:t>à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6"/>
                <w:sz w:val="22"/>
              </w:rPr>
              <w:t>remplacer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6"/>
                <w:sz w:val="22"/>
              </w:rPr>
              <w:t>ou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6"/>
                <w:sz w:val="22"/>
              </w:rPr>
              <w:t>absente.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pacing w:val="-2"/>
                <w:sz w:val="22"/>
              </w:rPr>
              <w:t>Risques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de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coincements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(tête,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2"/>
                <w:sz w:val="22"/>
              </w:rPr>
              <w:t>cordon,</w:t>
            </w:r>
            <w:r>
              <w:rPr>
                <w:spacing w:val="-5"/>
                <w:sz w:val="22"/>
              </w:rPr>
              <w:t> </w:t>
            </w:r>
            <w:r>
              <w:rPr>
                <w:spacing w:val="-2"/>
                <w:sz w:val="22"/>
              </w:rPr>
              <w:t>doigts)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z w:val="22"/>
              </w:rPr>
              <w:t>Stabilité</w:t>
            </w:r>
            <w:r>
              <w:rPr>
                <w:spacing w:val="-11"/>
                <w:sz w:val="22"/>
              </w:rPr>
              <w:t> </w:t>
            </w:r>
            <w:r>
              <w:rPr>
                <w:sz w:val="22"/>
              </w:rPr>
              <w:t>de</w:t>
            </w:r>
            <w:r>
              <w:rPr>
                <w:spacing w:val="-11"/>
                <w:sz w:val="22"/>
              </w:rPr>
              <w:t> </w:t>
            </w:r>
            <w:r>
              <w:rPr>
                <w:spacing w:val="-2"/>
                <w:sz w:val="22"/>
              </w:rPr>
              <w:t>l’équipement.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6"/>
                <w:sz w:val="22"/>
              </w:rPr>
              <w:t>Niveau</w:t>
            </w:r>
            <w:r>
              <w:rPr>
                <w:spacing w:val="-4"/>
                <w:sz w:val="22"/>
              </w:rPr>
              <w:t> </w:t>
            </w:r>
            <w:r>
              <w:rPr>
                <w:spacing w:val="-6"/>
                <w:sz w:val="22"/>
              </w:rPr>
              <w:t>de</w:t>
            </w:r>
            <w:r>
              <w:rPr>
                <w:spacing w:val="-3"/>
                <w:sz w:val="22"/>
              </w:rPr>
              <w:t> </w:t>
            </w:r>
            <w:r>
              <w:rPr>
                <w:spacing w:val="-6"/>
                <w:sz w:val="22"/>
              </w:rPr>
              <w:t>propreté.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/>
              <w:jc w:val="center"/>
              <w:rPr>
                <w:sz w:val="22"/>
              </w:rPr>
            </w:pPr>
            <w:r>
              <w:rPr>
                <w:sz w:val="22"/>
              </w:rPr>
              <w:t>Obstacles,</w:t>
            </w:r>
            <w:r>
              <w:rPr>
                <w:spacing w:val="-14"/>
                <w:sz w:val="22"/>
              </w:rPr>
              <w:t> </w:t>
            </w:r>
            <w:r>
              <w:rPr>
                <w:sz w:val="22"/>
              </w:rPr>
              <w:t>interaction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entre</w:t>
            </w:r>
            <w:r>
              <w:rPr>
                <w:spacing w:val="-13"/>
                <w:sz w:val="22"/>
              </w:rPr>
              <w:t> </w:t>
            </w:r>
            <w:r>
              <w:rPr>
                <w:sz w:val="22"/>
              </w:rPr>
              <w:t>les</w:t>
            </w:r>
            <w:r>
              <w:rPr>
                <w:spacing w:val="-14"/>
                <w:sz w:val="22"/>
              </w:rPr>
              <w:t> </w:t>
            </w:r>
            <w:r>
              <w:rPr>
                <w:spacing w:val="-2"/>
                <w:sz w:val="22"/>
              </w:rPr>
              <w:t>équipements/mobiliers.</w:t>
            </w:r>
          </w:p>
        </w:tc>
      </w:tr>
      <w:tr>
        <w:trPr>
          <w:trHeight w:val="276" w:hRule="atLeast"/>
        </w:trPr>
        <w:tc>
          <w:tcPr>
            <w:tcW w:w="9322" w:type="dxa"/>
          </w:tcPr>
          <w:p>
            <w:pPr>
              <w:pStyle w:val="TableParagraph"/>
              <w:spacing w:line="251" w:lineRule="exact" w:before="5"/>
              <w:ind w:left="10" w:right="1"/>
              <w:jc w:val="center"/>
              <w:rPr>
                <w:sz w:val="22"/>
              </w:rPr>
            </w:pPr>
            <w:r>
              <w:rPr>
                <w:spacing w:val="-4"/>
                <w:sz w:val="22"/>
              </w:rPr>
              <w:t>Vandalisme,</w:t>
            </w:r>
            <w:r>
              <w:rPr>
                <w:sz w:val="22"/>
              </w:rPr>
              <w:t> </w:t>
            </w:r>
            <w:r>
              <w:rPr>
                <w:spacing w:val="-4"/>
                <w:sz w:val="22"/>
              </w:rPr>
              <w:t>encombrement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4"/>
                <w:sz w:val="22"/>
              </w:rPr>
              <w:t>momentané,</w:t>
            </w:r>
            <w:r>
              <w:rPr>
                <w:spacing w:val="1"/>
                <w:sz w:val="22"/>
              </w:rPr>
              <w:t> </w:t>
            </w:r>
            <w:r>
              <w:rPr>
                <w:spacing w:val="-4"/>
                <w:sz w:val="22"/>
              </w:rPr>
              <w:t>autres…</w:t>
            </w:r>
          </w:p>
        </w:tc>
      </w:tr>
    </w:tbl>
    <w:p>
      <w:pPr>
        <w:pStyle w:val="BodyText"/>
        <w:spacing w:before="93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046"/>
        <w:gridCol w:w="1276"/>
      </w:tblGrid>
      <w:tr>
        <w:trPr>
          <w:trHeight w:val="351" w:hRule="atLeast"/>
        </w:trPr>
        <w:tc>
          <w:tcPr>
            <w:tcW w:w="9322" w:type="dxa"/>
            <w:gridSpan w:val="2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/>
                <w:sz w:val="28"/>
              </w:rPr>
            </w:pPr>
            <w:r>
              <w:rPr>
                <w:rFonts w:ascii="Tahoma"/>
                <w:spacing w:val="-2"/>
                <w:sz w:val="28"/>
              </w:rPr>
              <w:t>Conclusion</w:t>
            </w:r>
          </w:p>
        </w:tc>
      </w:tr>
      <w:tr>
        <w:trPr>
          <w:trHeight w:val="351" w:hRule="atLeast"/>
        </w:trPr>
        <w:tc>
          <w:tcPr>
            <w:tcW w:w="8046" w:type="dxa"/>
          </w:tcPr>
          <w:p>
            <w:pPr>
              <w:pStyle w:val="TableParagraph"/>
              <w:spacing w:line="328" w:lineRule="exact"/>
              <w:ind w:left="108"/>
              <w:rPr>
                <w:rFonts w:ascii="Tahoma" w:hAnsi="Tahoma"/>
                <w:sz w:val="28"/>
              </w:rPr>
            </w:pPr>
            <w:r>
              <w:rPr>
                <w:rFonts w:ascii="Tahoma" w:hAnsi="Tahoma"/>
                <w:spacing w:val="-2"/>
                <w:sz w:val="28"/>
              </w:rPr>
              <w:t>L’équipement</w:t>
            </w:r>
            <w:r>
              <w:rPr>
                <w:rFonts w:ascii="Tahoma" w:hAnsi="Tahoma"/>
                <w:spacing w:val="-10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est</w:t>
            </w:r>
            <w:r>
              <w:rPr>
                <w:rFonts w:ascii="Tahoma" w:hAnsi="Tahoma"/>
                <w:spacing w:val="-10"/>
                <w:sz w:val="28"/>
              </w:rPr>
              <w:t> </w:t>
            </w:r>
            <w:r>
              <w:rPr>
                <w:rFonts w:ascii="Tahoma" w:hAnsi="Tahoma"/>
                <w:spacing w:val="-2"/>
                <w:sz w:val="28"/>
              </w:rPr>
              <w:t>déclaré</w:t>
            </w:r>
          </w:p>
        </w:tc>
        <w:tc>
          <w:tcPr>
            <w:tcW w:w="1276" w:type="dxa"/>
          </w:tcPr>
          <w:p>
            <w:pPr>
              <w:pStyle w:val="TableParagraph"/>
              <w:spacing w:before="2"/>
              <w:rPr>
                <w:rFonts w:ascii="Times New Roman"/>
                <w:sz w:val="2"/>
              </w:rPr>
            </w:pPr>
          </w:p>
          <w:p>
            <w:pPr>
              <w:pStyle w:val="TableParagraph"/>
              <w:ind w:left="488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190500" cy="190500"/>
                  <wp:effectExtent l="0" t="0" r="0" b="0"/>
                  <wp:docPr id="41" name="Image 4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" name="Image 41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5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TableParagraph"/>
        <w:spacing w:after="0"/>
        <w:rPr>
          <w:rFonts w:ascii="Times New Roman"/>
          <w:sz w:val="20"/>
        </w:rPr>
        <w:sectPr>
          <w:pgSz w:w="11910" w:h="16840"/>
          <w:pgMar w:header="674" w:footer="0" w:top="2920" w:bottom="280" w:left="1275" w:right="1133"/>
        </w:sectPr>
      </w:pPr>
    </w:p>
    <w:p>
      <w:pPr>
        <w:pStyle w:val="BodyText"/>
        <w:rPr>
          <w:rFonts w:ascii="Times New Roman"/>
          <w:sz w:val="20"/>
        </w:rPr>
      </w:pPr>
    </w:p>
    <w:tbl>
      <w:tblPr>
        <w:tblW w:w="0" w:type="auto"/>
        <w:jc w:val="left"/>
        <w:tblInd w:w="3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518"/>
        <w:gridCol w:w="4294"/>
        <w:gridCol w:w="2476"/>
      </w:tblGrid>
      <w:tr>
        <w:trPr>
          <w:trHeight w:val="351" w:hRule="atLeast"/>
        </w:trPr>
        <w:tc>
          <w:tcPr>
            <w:tcW w:w="9288" w:type="dxa"/>
            <w:gridSpan w:val="3"/>
            <w:shd w:val="clear" w:color="auto" w:fill="92D050"/>
          </w:tcPr>
          <w:p>
            <w:pPr>
              <w:pStyle w:val="TableParagraph"/>
              <w:spacing w:line="328" w:lineRule="exact"/>
              <w:ind w:left="10"/>
              <w:jc w:val="center"/>
              <w:rPr>
                <w:rFonts w:ascii="Tahoma"/>
                <w:sz w:val="28"/>
              </w:rPr>
            </w:pPr>
            <w:r>
              <w:rPr>
                <w:rFonts w:ascii="Tahoma"/>
                <w:spacing w:val="-2"/>
                <w:sz w:val="28"/>
              </w:rPr>
              <w:t>Commentaires</w:t>
            </w:r>
          </w:p>
        </w:tc>
      </w:tr>
      <w:tr>
        <w:trPr>
          <w:trHeight w:val="276" w:hRule="atLeast"/>
        </w:trPr>
        <w:tc>
          <w:tcPr>
            <w:tcW w:w="2518" w:type="dxa"/>
            <w:shd w:val="clear" w:color="auto" w:fill="92D050"/>
          </w:tcPr>
          <w:p>
            <w:pPr>
              <w:pStyle w:val="TableParagraph"/>
              <w:spacing w:line="257" w:lineRule="exact"/>
              <w:ind w:left="10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Photo</w:t>
            </w:r>
          </w:p>
        </w:tc>
        <w:tc>
          <w:tcPr>
            <w:tcW w:w="4294" w:type="dxa"/>
            <w:shd w:val="clear" w:color="auto" w:fill="92D050"/>
          </w:tcPr>
          <w:p>
            <w:pPr>
              <w:pStyle w:val="TableParagraph"/>
              <w:spacing w:line="257" w:lineRule="exact"/>
              <w:ind w:left="9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pacing w:val="-2"/>
                <w:sz w:val="22"/>
              </w:rPr>
              <w:t>Remarque</w:t>
            </w:r>
          </w:p>
        </w:tc>
        <w:tc>
          <w:tcPr>
            <w:tcW w:w="2476" w:type="dxa"/>
            <w:shd w:val="clear" w:color="auto" w:fill="92D050"/>
          </w:tcPr>
          <w:p>
            <w:pPr>
              <w:pStyle w:val="TableParagraph"/>
              <w:spacing w:line="257" w:lineRule="exact"/>
              <w:ind w:left="10"/>
              <w:jc w:val="center"/>
              <w:rPr>
                <w:rFonts w:ascii="Tahoma"/>
                <w:sz w:val="22"/>
              </w:rPr>
            </w:pPr>
            <w:r>
              <w:rPr>
                <w:rFonts w:ascii="Tahoma"/>
                <w:sz w:val="22"/>
              </w:rPr>
              <w:t>Conseil</w:t>
            </w:r>
            <w:r>
              <w:rPr>
                <w:rFonts w:ascii="Tahoma"/>
                <w:spacing w:val="-9"/>
                <w:sz w:val="22"/>
              </w:rPr>
              <w:t> </w:t>
            </w:r>
            <w:r>
              <w:rPr>
                <w:rFonts w:ascii="Tahoma"/>
                <w:sz w:val="22"/>
              </w:rPr>
              <w:t>/</w:t>
            </w:r>
            <w:r>
              <w:rPr>
                <w:rFonts w:ascii="Tahoma"/>
                <w:spacing w:val="-9"/>
                <w:sz w:val="22"/>
              </w:rPr>
              <w:t> </w:t>
            </w:r>
            <w:r>
              <w:rPr>
                <w:rFonts w:ascii="Tahoma"/>
                <w:spacing w:val="-2"/>
                <w:sz w:val="22"/>
              </w:rPr>
              <w:t>solution</w:t>
            </w:r>
          </w:p>
        </w:tc>
      </w:tr>
      <w:tr>
        <w:trPr>
          <w:trHeight w:val="1680" w:hRule="atLeast"/>
        </w:trPr>
        <w:tc>
          <w:tcPr>
            <w:tcW w:w="2518" w:type="dxa"/>
          </w:tcPr>
          <w:p>
            <w:pPr>
              <w:pStyle w:val="TableParagraph"/>
              <w:ind w:left="134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1404257" cy="1048511"/>
                  <wp:effectExtent l="0" t="0" r="0" b="0"/>
                  <wp:docPr id="42" name="Image 4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" name="Image 42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4257" cy="104851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4294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91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line="261" w:lineRule="auto"/>
              <w:ind w:left="108"/>
              <w:rPr>
                <w:sz w:val="16"/>
              </w:rPr>
            </w:pPr>
            <w:r>
              <w:rPr>
                <w:sz w:val="16"/>
              </w:rPr>
              <w:t>Les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chaînes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ont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été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tellement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raccourci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qu'il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n'y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a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plus</w:t>
            </w:r>
            <w:r>
              <w:rPr>
                <w:spacing w:val="-3"/>
                <w:sz w:val="16"/>
              </w:rPr>
              <w:t> </w:t>
            </w:r>
            <w:r>
              <w:rPr>
                <w:sz w:val="16"/>
              </w:rPr>
              <w:t>la </w:t>
            </w:r>
            <w:r>
              <w:rPr>
                <w:spacing w:val="-2"/>
                <w:sz w:val="16"/>
              </w:rPr>
              <w:t>distance</w:t>
            </w:r>
            <w:r>
              <w:rPr>
                <w:spacing w:val="-5"/>
                <w:sz w:val="16"/>
              </w:rPr>
              <w:t> </w:t>
            </w:r>
            <w:r>
              <w:rPr>
                <w:spacing w:val="-2"/>
                <w:sz w:val="16"/>
              </w:rPr>
              <w:t>réglementaire</w:t>
            </w:r>
            <w:r>
              <w:rPr>
                <w:spacing w:val="-5"/>
                <w:sz w:val="16"/>
              </w:rPr>
              <w:t> </w:t>
            </w:r>
            <w:r>
              <w:rPr>
                <w:spacing w:val="-2"/>
                <w:sz w:val="16"/>
              </w:rPr>
              <w:t>entre</w:t>
            </w:r>
            <w:r>
              <w:rPr>
                <w:spacing w:val="-5"/>
                <w:sz w:val="16"/>
              </w:rPr>
              <w:t> </w:t>
            </w:r>
            <w:r>
              <w:rPr>
                <w:spacing w:val="-2"/>
                <w:sz w:val="16"/>
              </w:rPr>
              <w:t>le</w:t>
            </w:r>
            <w:r>
              <w:rPr>
                <w:spacing w:val="-5"/>
                <w:sz w:val="16"/>
              </w:rPr>
              <w:t> </w:t>
            </w:r>
            <w:r>
              <w:rPr>
                <w:spacing w:val="-2"/>
                <w:sz w:val="16"/>
              </w:rPr>
              <w:t>haut</w:t>
            </w:r>
            <w:r>
              <w:rPr>
                <w:spacing w:val="-5"/>
                <w:sz w:val="16"/>
              </w:rPr>
              <w:t> </w:t>
            </w:r>
            <w:r>
              <w:rPr>
                <w:spacing w:val="-2"/>
                <w:sz w:val="16"/>
              </w:rPr>
              <w:t>de</w:t>
            </w:r>
            <w:r>
              <w:rPr>
                <w:spacing w:val="-5"/>
                <w:sz w:val="16"/>
              </w:rPr>
              <w:t> </w:t>
            </w:r>
            <w:r>
              <w:rPr>
                <w:spacing w:val="-2"/>
                <w:sz w:val="16"/>
              </w:rPr>
              <w:t>la</w:t>
            </w:r>
            <w:r>
              <w:rPr>
                <w:spacing w:val="-5"/>
                <w:sz w:val="16"/>
              </w:rPr>
              <w:t> </w:t>
            </w:r>
            <w:r>
              <w:rPr>
                <w:spacing w:val="-2"/>
                <w:sz w:val="16"/>
              </w:rPr>
              <w:t>barre</w:t>
            </w:r>
            <w:r>
              <w:rPr>
                <w:spacing w:val="-5"/>
                <w:sz w:val="16"/>
              </w:rPr>
              <w:t> </w:t>
            </w:r>
            <w:r>
              <w:rPr>
                <w:spacing w:val="-2"/>
                <w:sz w:val="16"/>
              </w:rPr>
              <w:t>et</w:t>
            </w:r>
            <w:r>
              <w:rPr>
                <w:spacing w:val="-5"/>
                <w:sz w:val="16"/>
              </w:rPr>
              <w:t> </w:t>
            </w:r>
            <w:r>
              <w:rPr>
                <w:spacing w:val="-2"/>
                <w:sz w:val="16"/>
              </w:rPr>
              <w:t>l'assise</w:t>
            </w:r>
          </w:p>
        </w:tc>
        <w:tc>
          <w:tcPr>
            <w:tcW w:w="2476" w:type="dxa"/>
          </w:tcPr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rPr>
                <w:rFonts w:ascii="Times New Roman"/>
                <w:sz w:val="16"/>
              </w:rPr>
            </w:pPr>
          </w:p>
          <w:p>
            <w:pPr>
              <w:pStyle w:val="TableParagraph"/>
              <w:spacing w:before="7"/>
              <w:rPr>
                <w:rFonts w:ascii="Times New Roman"/>
                <w:sz w:val="16"/>
              </w:rPr>
            </w:pPr>
          </w:p>
          <w:p>
            <w:pPr>
              <w:pStyle w:val="TableParagraph"/>
              <w:ind w:left="10" w:right="132"/>
              <w:jc w:val="center"/>
              <w:rPr>
                <w:sz w:val="16"/>
              </w:rPr>
            </w:pPr>
            <w:r>
              <w:rPr>
                <w:spacing w:val="-2"/>
                <w:sz w:val="16"/>
              </w:rPr>
              <w:t>Remplacer</w:t>
            </w:r>
            <w:r>
              <w:rPr>
                <w:spacing w:val="-8"/>
                <w:sz w:val="16"/>
              </w:rPr>
              <w:t> </w:t>
            </w:r>
            <w:r>
              <w:rPr>
                <w:spacing w:val="-2"/>
                <w:sz w:val="16"/>
              </w:rPr>
              <w:t>les</w:t>
            </w:r>
            <w:r>
              <w:rPr>
                <w:spacing w:val="-7"/>
                <w:sz w:val="16"/>
              </w:rPr>
              <w:t> </w:t>
            </w:r>
            <w:r>
              <w:rPr>
                <w:spacing w:val="-2"/>
                <w:sz w:val="16"/>
              </w:rPr>
              <w:t>deux</w:t>
            </w:r>
            <w:r>
              <w:rPr>
                <w:spacing w:val="-7"/>
                <w:sz w:val="16"/>
              </w:rPr>
              <w:t> </w:t>
            </w:r>
            <w:r>
              <w:rPr>
                <w:spacing w:val="-2"/>
                <w:sz w:val="16"/>
              </w:rPr>
              <w:t>kit</w:t>
            </w:r>
            <w:r>
              <w:rPr>
                <w:spacing w:val="-7"/>
                <w:sz w:val="16"/>
              </w:rPr>
              <w:t> </w:t>
            </w:r>
            <w:r>
              <w:rPr>
                <w:spacing w:val="-2"/>
                <w:sz w:val="16"/>
              </w:rPr>
              <w:t>chaînes</w:t>
            </w:r>
          </w:p>
        </w:tc>
      </w:tr>
    </w:tbl>
    <w:sectPr>
      <w:pgSz w:w="11910" w:h="16840"/>
      <w:pgMar w:header="674" w:footer="0" w:top="2920" w:bottom="280" w:left="1275" w:right="1133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  <w:font w:name="Tahoma">
    <w:altName w:val="Tahoma"/>
    <w:charset w:val="0"/>
    <w:family w:val="swiss"/>
    <w:pitch w:val="variable"/>
  </w:font>
  <w:font w:name="Calibri">
    <w:altName w:val="Calibri"/>
    <w:charset w:val="0"/>
    <w:family w:val="swiss"/>
    <w:pitch w:val="variable"/>
  </w:font>
</w:fonts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 w:before="0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2560">
              <wp:simplePos x="0" y="0"/>
              <wp:positionH relativeFrom="page">
                <wp:posOffset>828039</wp:posOffset>
              </wp:positionH>
              <wp:positionV relativeFrom="page">
                <wp:posOffset>452755</wp:posOffset>
              </wp:positionV>
              <wp:extent cx="5904230" cy="1406525"/>
              <wp:effectExtent l="0" t="0" r="0" b="0"/>
              <wp:wrapNone/>
              <wp:docPr id="1" name="Graphic 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" name="Graphic 1"/>
                    <wps:cNvSpPr/>
                    <wps:spPr>
                      <a:xfrm>
                        <a:off x="0" y="0"/>
                        <a:ext cx="5904230" cy="140652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5904230" h="1406525">
                            <a:moveTo>
                              <a:pt x="3175" y="3175"/>
                            </a:moveTo>
                            <a:lnTo>
                              <a:pt x="3175" y="1403350"/>
                            </a:lnTo>
                          </a:path>
                          <a:path w="5904230" h="1406525">
                            <a:moveTo>
                              <a:pt x="4140834" y="3175"/>
                            </a:moveTo>
                            <a:lnTo>
                              <a:pt x="4140834" y="1403350"/>
                            </a:lnTo>
                          </a:path>
                          <a:path w="5904230" h="1406525">
                            <a:moveTo>
                              <a:pt x="5901054" y="3175"/>
                            </a:moveTo>
                            <a:lnTo>
                              <a:pt x="5901054" y="1403350"/>
                            </a:lnTo>
                          </a:path>
                          <a:path w="5904230" h="1406525">
                            <a:moveTo>
                              <a:pt x="0" y="0"/>
                            </a:moveTo>
                            <a:lnTo>
                              <a:pt x="5904229" y="0"/>
                            </a:lnTo>
                          </a:path>
                          <a:path w="5904230" h="1406525">
                            <a:moveTo>
                              <a:pt x="0" y="1406525"/>
                            </a:moveTo>
                            <a:lnTo>
                              <a:pt x="5904229" y="1406525"/>
                            </a:lnTo>
                          </a:path>
                        </a:pathLst>
                      </a:custGeom>
                      <a:ln w="6350">
                        <a:solidFill>
                          <a:srgbClr val="BFBFBF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65.199997pt;margin-top:35.650002pt;width:464.9pt;height:110.75pt;mso-position-horizontal-relative:page;mso-position-vertical-relative:page;z-index:-16273920" id="docshape1" coordorigin="1304,713" coordsize="9298,2215" path="m1309,718l1309,2923m7825,718l7825,2923m10597,718l10597,2923m1304,713l10602,713m1304,2928l10602,2928e" filled="false" stroked="true" strokeweight=".5pt" strokecolor="#bfbfbf">
              <v:path arrowok="t"/>
              <v:stroke dashstyle="solid"/>
              <w10:wrap type="none"/>
            </v:shape>
          </w:pict>
        </mc:Fallback>
      </mc:AlternateContent>
    </w:r>
    <w:r>
      <w:rPr>
        <w:sz w:val="20"/>
      </w:rPr>
      <w:drawing>
        <wp:anchor distT="0" distB="0" distL="0" distR="0" allowOverlap="1" layoutInCell="1" locked="0" behindDoc="1" simplePos="0" relativeHeight="487043072">
          <wp:simplePos x="0" y="0"/>
          <wp:positionH relativeFrom="page">
            <wp:posOffset>918844</wp:posOffset>
          </wp:positionH>
          <wp:positionV relativeFrom="page">
            <wp:posOffset>532130</wp:posOffset>
          </wp:positionV>
          <wp:extent cx="3105150" cy="1276350"/>
          <wp:effectExtent l="0" t="0" r="0" b="0"/>
          <wp:wrapNone/>
          <wp:docPr id="2" name="Image 2"/>
          <wp:cNvGraphicFramePr>
            <a:graphicFrameLocks/>
          </wp:cNvGraphicFramePr>
          <a:graphic>
            <a:graphicData uri="http://schemas.openxmlformats.org/drawingml/2006/picture">
              <pic:pic>
                <pic:nvPicPr>
                  <pic:cNvPr id="2" name="Image 2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3105150" cy="127635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3584">
              <wp:simplePos x="0" y="0"/>
              <wp:positionH relativeFrom="page">
                <wp:posOffset>5181231</wp:posOffset>
              </wp:positionH>
              <wp:positionV relativeFrom="page">
                <wp:posOffset>415150</wp:posOffset>
              </wp:positionV>
              <wp:extent cx="1336040" cy="1104900"/>
              <wp:effectExtent l="0" t="0" r="0" b="0"/>
              <wp:wrapNone/>
              <wp:docPr id="3" name="Textbox 3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" name="Textbox 3"/>
                    <wps:cNvSpPr txBox="1"/>
                    <wps:spPr>
                      <a:xfrm>
                        <a:off x="0" y="0"/>
                        <a:ext cx="1336040" cy="1104900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pStyle w:val="BodyText"/>
                            <w:spacing w:before="70"/>
                            <w:jc w:val="center"/>
                          </w:pPr>
                          <w:r>
                            <w:rPr>
                              <w:spacing w:val="-2"/>
                            </w:rPr>
                            <w:t>Vivaparc</w:t>
                          </w:r>
                        </w:p>
                        <w:p>
                          <w:pPr>
                            <w:pStyle w:val="BodyText"/>
                            <w:spacing w:before="23"/>
                            <w:jc w:val="center"/>
                          </w:pPr>
                          <w:r>
                            <w:rPr>
                              <w:w w:val="90"/>
                            </w:rPr>
                            <w:t>5</w:t>
                          </w:r>
                          <w:r>
                            <w:rPr>
                              <w:spacing w:val="-6"/>
                            </w:rPr>
                            <w:t> </w:t>
                          </w:r>
                          <w:r>
                            <w:rPr>
                              <w:w w:val="90"/>
                            </w:rPr>
                            <w:t>RUE</w:t>
                          </w:r>
                          <w:r>
                            <w:rPr>
                              <w:spacing w:val="-5"/>
                            </w:rPr>
                            <w:t> </w:t>
                          </w:r>
                          <w:r>
                            <w:rPr>
                              <w:w w:val="90"/>
                            </w:rPr>
                            <w:t>DE</w:t>
                          </w:r>
                          <w:r>
                            <w:rPr>
                              <w:spacing w:val="-6"/>
                            </w:rPr>
                            <w:t> </w:t>
                          </w:r>
                          <w:r>
                            <w:rPr>
                              <w:spacing w:val="-2"/>
                              <w:w w:val="90"/>
                            </w:rPr>
                            <w:t>LONDRES</w:t>
                          </w:r>
                        </w:p>
                        <w:p>
                          <w:pPr>
                            <w:pStyle w:val="BodyText"/>
                            <w:spacing w:before="24"/>
                            <w:jc w:val="center"/>
                          </w:pPr>
                          <w:r>
                            <w:rPr/>
                            <w:t>67150</w:t>
                          </w:r>
                          <w:r>
                            <w:rPr>
                              <w:spacing w:val="16"/>
                            </w:rPr>
                            <w:t> </w:t>
                          </w:r>
                          <w:r>
                            <w:rPr>
                              <w:spacing w:val="-2"/>
                            </w:rPr>
                            <w:t>KRAFFT</w:t>
                          </w:r>
                        </w:p>
                        <w:p>
                          <w:pPr>
                            <w:pStyle w:val="BodyText"/>
                            <w:spacing w:before="23"/>
                            <w:ind w:left="38"/>
                          </w:pPr>
                          <w:r>
                            <w:rPr/>
                            <w:t>Tél.</w:t>
                          </w:r>
                          <w:r>
                            <w:rPr>
                              <w:spacing w:val="-2"/>
                            </w:rPr>
                            <w:t> </w:t>
                          </w:r>
                          <w:r>
                            <w:rPr/>
                            <w:t>:</w:t>
                          </w:r>
                          <w:r>
                            <w:rPr>
                              <w:spacing w:val="-2"/>
                            </w:rPr>
                            <w:t> </w:t>
                          </w:r>
                          <w:r>
                            <w:rPr/>
                            <w:t>03</w:t>
                          </w:r>
                          <w:r>
                            <w:rPr>
                              <w:spacing w:val="-2"/>
                            </w:rPr>
                            <w:t> </w:t>
                          </w:r>
                          <w:r>
                            <w:rPr/>
                            <w:t>88</w:t>
                          </w:r>
                          <w:r>
                            <w:rPr>
                              <w:spacing w:val="-2"/>
                            </w:rPr>
                            <w:t> </w:t>
                          </w:r>
                          <w:r>
                            <w:rPr/>
                            <w:t>98</w:t>
                          </w:r>
                          <w:r>
                            <w:rPr>
                              <w:spacing w:val="-2"/>
                            </w:rPr>
                            <w:t> </w:t>
                          </w:r>
                          <w:r>
                            <w:rPr/>
                            <w:t>56</w:t>
                          </w:r>
                          <w:r>
                            <w:rPr>
                              <w:spacing w:val="-2"/>
                            </w:rPr>
                            <w:t> </w:t>
                          </w:r>
                          <w:r>
                            <w:rPr>
                              <w:spacing w:val="-5"/>
                            </w:rPr>
                            <w:t>57</w:t>
                          </w:r>
                        </w:p>
                        <w:p>
                          <w:pPr>
                            <w:pStyle w:val="BodyText"/>
                            <w:spacing w:before="24"/>
                            <w:ind w:left="20"/>
                          </w:pPr>
                          <w:r>
                            <w:rPr/>
                            <w:t>Fax</w:t>
                          </w:r>
                          <w:r>
                            <w:rPr>
                              <w:spacing w:val="51"/>
                            </w:rPr>
                            <w:t> </w:t>
                          </w:r>
                          <w:r>
                            <w:rPr/>
                            <w:t>:</w:t>
                          </w:r>
                          <w:r>
                            <w:rPr>
                              <w:spacing w:val="-5"/>
                            </w:rPr>
                            <w:t> </w:t>
                          </w:r>
                          <w:r>
                            <w:rPr/>
                            <w:t>03</w:t>
                          </w:r>
                          <w:r>
                            <w:rPr>
                              <w:spacing w:val="-5"/>
                            </w:rPr>
                            <w:t> </w:t>
                          </w:r>
                          <w:r>
                            <w:rPr/>
                            <w:t>88</w:t>
                          </w:r>
                          <w:r>
                            <w:rPr>
                              <w:spacing w:val="-5"/>
                            </w:rPr>
                            <w:t> </w:t>
                          </w:r>
                          <w:r>
                            <w:rPr/>
                            <w:t>98</w:t>
                          </w:r>
                          <w:r>
                            <w:rPr>
                              <w:spacing w:val="-5"/>
                            </w:rPr>
                            <w:t> </w:t>
                          </w:r>
                          <w:r>
                            <w:rPr/>
                            <w:t>56</w:t>
                          </w:r>
                          <w:r>
                            <w:rPr>
                              <w:spacing w:val="-5"/>
                            </w:rPr>
                            <w:t> 58</w:t>
                          </w:r>
                        </w:p>
                        <w:p>
                          <w:pPr>
                            <w:pStyle w:val="BodyText"/>
                            <w:spacing w:before="23"/>
                            <w:ind w:left="134"/>
                          </w:pPr>
                          <w:hyperlink r:id="rId2">
                            <w:r>
                              <w:rPr>
                                <w:spacing w:val="-2"/>
                              </w:rPr>
                              <w:t>info@vivaparc.com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407.970978pt;margin-top:32.689003pt;width:105.2pt;height:87pt;mso-position-horizontal-relative:page;mso-position-vertical-relative:page;z-index:-16272896" type="#_x0000_t202" id="docshape2" filled="false" stroked="false">
              <v:textbox inset="0,0,0,0">
                <w:txbxContent>
                  <w:p>
                    <w:pPr>
                      <w:pStyle w:val="BodyText"/>
                      <w:spacing w:before="70"/>
                      <w:jc w:val="center"/>
                    </w:pPr>
                    <w:r>
                      <w:rPr>
                        <w:spacing w:val="-2"/>
                      </w:rPr>
                      <w:t>Vivaparc</w:t>
                    </w:r>
                  </w:p>
                  <w:p>
                    <w:pPr>
                      <w:pStyle w:val="BodyText"/>
                      <w:spacing w:before="23"/>
                      <w:jc w:val="center"/>
                    </w:pPr>
                    <w:r>
                      <w:rPr>
                        <w:w w:val="90"/>
                      </w:rPr>
                      <w:t>5</w:t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>
                        <w:w w:val="90"/>
                      </w:rPr>
                      <w:t>RUE</w:t>
                    </w:r>
                    <w:r>
                      <w:rPr>
                        <w:spacing w:val="-5"/>
                      </w:rPr>
                      <w:t> </w:t>
                    </w:r>
                    <w:r>
                      <w:rPr>
                        <w:w w:val="90"/>
                      </w:rPr>
                      <w:t>DE</w:t>
                    </w:r>
                    <w:r>
                      <w:rPr>
                        <w:spacing w:val="-6"/>
                      </w:rPr>
                      <w:t> </w:t>
                    </w:r>
                    <w:r>
                      <w:rPr>
                        <w:spacing w:val="-2"/>
                        <w:w w:val="90"/>
                      </w:rPr>
                      <w:t>LONDRES</w:t>
                    </w:r>
                  </w:p>
                  <w:p>
                    <w:pPr>
                      <w:pStyle w:val="BodyText"/>
                      <w:spacing w:before="24"/>
                      <w:jc w:val="center"/>
                    </w:pPr>
                    <w:r>
                      <w:rPr/>
                      <w:t>67150</w:t>
                    </w:r>
                    <w:r>
                      <w:rPr>
                        <w:spacing w:val="16"/>
                      </w:rPr>
                      <w:t> </w:t>
                    </w:r>
                    <w:r>
                      <w:rPr>
                        <w:spacing w:val="-2"/>
                      </w:rPr>
                      <w:t>KRAFFT</w:t>
                    </w:r>
                  </w:p>
                  <w:p>
                    <w:pPr>
                      <w:pStyle w:val="BodyText"/>
                      <w:spacing w:before="23"/>
                      <w:ind w:left="38"/>
                    </w:pPr>
                    <w:r>
                      <w:rPr/>
                      <w:t>Tél.</w:t>
                    </w:r>
                    <w:r>
                      <w:rPr>
                        <w:spacing w:val="-2"/>
                      </w:rPr>
                      <w:t> </w:t>
                    </w:r>
                    <w:r>
                      <w:rPr/>
                      <w:t>:</w:t>
                    </w:r>
                    <w:r>
                      <w:rPr>
                        <w:spacing w:val="-2"/>
                      </w:rPr>
                      <w:t> </w:t>
                    </w:r>
                    <w:r>
                      <w:rPr/>
                      <w:t>03</w:t>
                    </w:r>
                    <w:r>
                      <w:rPr>
                        <w:spacing w:val="-2"/>
                      </w:rPr>
                      <w:t> </w:t>
                    </w:r>
                    <w:r>
                      <w:rPr/>
                      <w:t>88</w:t>
                    </w:r>
                    <w:r>
                      <w:rPr>
                        <w:spacing w:val="-2"/>
                      </w:rPr>
                      <w:t> </w:t>
                    </w:r>
                    <w:r>
                      <w:rPr/>
                      <w:t>98</w:t>
                    </w:r>
                    <w:r>
                      <w:rPr>
                        <w:spacing w:val="-2"/>
                      </w:rPr>
                      <w:t> </w:t>
                    </w:r>
                    <w:r>
                      <w:rPr/>
                      <w:t>56</w:t>
                    </w:r>
                    <w:r>
                      <w:rPr>
                        <w:spacing w:val="-2"/>
                      </w:rPr>
                      <w:t> </w:t>
                    </w:r>
                    <w:r>
                      <w:rPr>
                        <w:spacing w:val="-5"/>
                      </w:rPr>
                      <w:t>57</w:t>
                    </w:r>
                  </w:p>
                  <w:p>
                    <w:pPr>
                      <w:pStyle w:val="BodyText"/>
                      <w:spacing w:before="24"/>
                      <w:ind w:left="20"/>
                    </w:pPr>
                    <w:r>
                      <w:rPr/>
                      <w:t>Fax</w:t>
                    </w:r>
                    <w:r>
                      <w:rPr>
                        <w:spacing w:val="51"/>
                      </w:rPr>
                      <w:t> </w:t>
                    </w:r>
                    <w:r>
                      <w:rPr/>
                      <w:t>:</w:t>
                    </w:r>
                    <w:r>
                      <w:rPr>
                        <w:spacing w:val="-5"/>
                      </w:rPr>
                      <w:t> </w:t>
                    </w:r>
                    <w:r>
                      <w:rPr/>
                      <w:t>03</w:t>
                    </w:r>
                    <w:r>
                      <w:rPr>
                        <w:spacing w:val="-5"/>
                      </w:rPr>
                      <w:t> </w:t>
                    </w:r>
                    <w:r>
                      <w:rPr/>
                      <w:t>88</w:t>
                    </w:r>
                    <w:r>
                      <w:rPr>
                        <w:spacing w:val="-5"/>
                      </w:rPr>
                      <w:t> </w:t>
                    </w:r>
                    <w:r>
                      <w:rPr/>
                      <w:t>98</w:t>
                    </w:r>
                    <w:r>
                      <w:rPr>
                        <w:spacing w:val="-5"/>
                      </w:rPr>
                      <w:t> </w:t>
                    </w:r>
                    <w:r>
                      <w:rPr/>
                      <w:t>56</w:t>
                    </w:r>
                    <w:r>
                      <w:rPr>
                        <w:spacing w:val="-5"/>
                      </w:rPr>
                      <w:t> 58</w:t>
                    </w:r>
                  </w:p>
                  <w:p>
                    <w:pPr>
                      <w:pStyle w:val="BodyText"/>
                      <w:spacing w:before="23"/>
                      <w:ind w:left="134"/>
                    </w:pPr>
                    <w:hyperlink r:id="rId2">
                      <w:r>
                        <w:rPr>
                          <w:spacing w:val="-2"/>
                        </w:rPr>
                        <w:t>info@vivaparc.com</w:t>
                      </w:r>
                    </w:hyperlink>
                  </w:p>
                </w:txbxContent>
              </v:textbox>
              <w10:wrap type="none"/>
            </v:shape>
          </w:pict>
        </mc:Fallback>
      </mc:AlternateConten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">
    <w:multiLevelType w:val="hybridMultilevel"/>
    <w:lvl w:ilvl="0">
      <w:start w:val="0"/>
      <w:numFmt w:val="bullet"/>
      <w:lvlText w:val="•"/>
      <w:lvlJc w:val="left"/>
      <w:pPr>
        <w:ind w:left="250" w:hanging="143"/>
      </w:pPr>
      <w:rPr>
        <w:rFonts w:hint="default" w:ascii="Arial" w:hAnsi="Arial" w:eastAsia="Arial" w:cs="Arial"/>
        <w:b w:val="0"/>
        <w:bCs w:val="0"/>
        <w:i w:val="0"/>
        <w:iCs w:val="0"/>
        <w:spacing w:val="0"/>
        <w:w w:val="192"/>
        <w:sz w:val="18"/>
        <w:szCs w:val="18"/>
        <w:lang w:val="fr-FR" w:eastAsia="en-US" w:bidi="ar-SA"/>
      </w:rPr>
    </w:lvl>
    <w:lvl w:ilvl="1">
      <w:start w:val="0"/>
      <w:numFmt w:val="bullet"/>
      <w:lvlText w:val="•"/>
      <w:lvlJc w:val="left"/>
      <w:pPr>
        <w:ind w:left="1165" w:hanging="143"/>
      </w:pPr>
      <w:rPr>
        <w:rFonts w:hint="default"/>
        <w:lang w:val="fr-FR" w:eastAsia="en-US" w:bidi="ar-SA"/>
      </w:rPr>
    </w:lvl>
    <w:lvl w:ilvl="2">
      <w:start w:val="0"/>
      <w:numFmt w:val="bullet"/>
      <w:lvlText w:val="•"/>
      <w:lvlJc w:val="left"/>
      <w:pPr>
        <w:ind w:left="2070" w:hanging="143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2975" w:hanging="143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3880" w:hanging="143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4786" w:hanging="143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5691" w:hanging="143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6596" w:hanging="143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7501" w:hanging="143"/>
      </w:pPr>
      <w:rPr>
        <w:rFonts w:hint="default"/>
        <w:lang w:val="fr-FR" w:eastAsia="en-US" w:bidi="ar-SA"/>
      </w:rPr>
    </w:lvl>
  </w:abstractNum>
  <w:abstractNum w:abstractNumId="0">
    <w:multiLevelType w:val="hybridMultilevel"/>
    <w:lvl w:ilvl="0">
      <w:start w:val="0"/>
      <w:numFmt w:val="bullet"/>
      <w:lvlText w:val="•"/>
      <w:lvlJc w:val="left"/>
      <w:pPr>
        <w:ind w:left="250" w:hanging="143"/>
      </w:pPr>
      <w:rPr>
        <w:rFonts w:hint="default" w:ascii="Arial" w:hAnsi="Arial" w:eastAsia="Arial" w:cs="Arial"/>
        <w:b w:val="0"/>
        <w:bCs w:val="0"/>
        <w:i w:val="0"/>
        <w:iCs w:val="0"/>
        <w:spacing w:val="0"/>
        <w:w w:val="192"/>
        <w:sz w:val="18"/>
        <w:szCs w:val="18"/>
        <w:lang w:val="fr-FR" w:eastAsia="en-US" w:bidi="ar-SA"/>
      </w:rPr>
    </w:lvl>
    <w:lvl w:ilvl="1">
      <w:start w:val="0"/>
      <w:numFmt w:val="bullet"/>
      <w:lvlText w:val="•"/>
      <w:lvlJc w:val="left"/>
      <w:pPr>
        <w:ind w:left="1165" w:hanging="143"/>
      </w:pPr>
      <w:rPr>
        <w:rFonts w:hint="default"/>
        <w:lang w:val="fr-FR" w:eastAsia="en-US" w:bidi="ar-SA"/>
      </w:rPr>
    </w:lvl>
    <w:lvl w:ilvl="2">
      <w:start w:val="0"/>
      <w:numFmt w:val="bullet"/>
      <w:lvlText w:val="•"/>
      <w:lvlJc w:val="left"/>
      <w:pPr>
        <w:ind w:left="2070" w:hanging="143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2975" w:hanging="143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3880" w:hanging="143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4786" w:hanging="143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5691" w:hanging="143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6596" w:hanging="143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7501" w:hanging="143"/>
      </w:pPr>
      <w:rPr>
        <w:rFonts w:hint="default"/>
        <w:lang w:val="fr-FR" w:eastAsia="en-US" w:bidi="ar-SA"/>
      </w:rPr>
    </w:lvl>
  </w:abstract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fr-FR" w:eastAsia="en-US" w:bidi="ar-SA"/>
    </w:rPr>
  </w:style>
  <w:style w:styleId="BodyText" w:type="paragraph">
    <w:name w:val="Body Text"/>
    <w:basedOn w:val="Normal"/>
    <w:uiPriority w:val="1"/>
    <w:qFormat/>
    <w:pPr>
      <w:spacing w:before="46" w:after="1"/>
    </w:pPr>
    <w:rPr>
      <w:rFonts w:ascii="Arial" w:hAnsi="Arial" w:eastAsia="Arial" w:cs="Arial"/>
      <w:sz w:val="22"/>
      <w:szCs w:val="22"/>
      <w:lang w:val="fr-FR" w:eastAsia="en-US" w:bidi="ar-SA"/>
    </w:rPr>
  </w:style>
  <w:style w:styleId="ListParagraph" w:type="paragraph">
    <w:name w:val="List Paragraph"/>
    <w:basedOn w:val="Normal"/>
    <w:uiPriority w:val="1"/>
    <w:qFormat/>
    <w:pPr/>
    <w:rPr>
      <w:lang w:val="fr-FR" w:eastAsia="en-US" w:bidi="ar-SA"/>
    </w:rPr>
  </w:style>
  <w:style w:styleId="TableParagraph" w:type="paragraph">
    <w:name w:val="Table Paragraph"/>
    <w:basedOn w:val="Normal"/>
    <w:uiPriority w:val="1"/>
    <w:qFormat/>
    <w:pPr/>
    <w:rPr>
      <w:rFonts w:ascii="Arial" w:hAnsi="Arial" w:eastAsia="Arial" w:cs="Arial"/>
      <w:lang w:val="fr-FR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" Type="http://schemas.openxmlformats.org/officeDocument/2006/relationships/theme" Target="theme/theme1.xml"/><Relationship Id="rId21" Type="http://schemas.openxmlformats.org/officeDocument/2006/relationships/image" Target="media/image16.jpeg"/><Relationship Id="rId7" Type="http://schemas.openxmlformats.org/officeDocument/2006/relationships/image" Target="media/image3.pn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customXml" Target="../customXml/item3.xml"/><Relationship Id="rId2" Type="http://schemas.openxmlformats.org/officeDocument/2006/relationships/fontTable" Target="fontTable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hyperlink" Target="mailto:hasan@vivaparc.com" TargetMode="External"/><Relationship Id="rId24" Type="http://schemas.openxmlformats.org/officeDocument/2006/relationships/image" Target="media/image19.jpeg"/><Relationship Id="rId32" Type="http://schemas.openxmlformats.org/officeDocument/2006/relationships/customXml" Target="../customXml/item2.xml"/><Relationship Id="rId5" Type="http://schemas.openxmlformats.org/officeDocument/2006/relationships/header" Target="header1.xm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3.jpeg"/><Relationship Id="rId10" Type="http://schemas.openxmlformats.org/officeDocument/2006/relationships/image" Target="media/image6.jpeg"/><Relationship Id="rId19" Type="http://schemas.openxmlformats.org/officeDocument/2006/relationships/image" Target="media/image14.png"/><Relationship Id="rId31" Type="http://schemas.openxmlformats.org/officeDocument/2006/relationships/customXml" Target="../customXml/item1.xml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numbering" Target="numbering.xml"/><Relationship Id="rId8" Type="http://schemas.openxmlformats.org/officeDocument/2006/relationships/image" Target="media/image4.png"/></Relationships>
</file>

<file path=word/_rels/header1.xml.rels><?xml version="1.0" encoding="UTF-8" standalone="yes"?>
<Relationships xmlns="http://schemas.openxmlformats.org/package/2006/relationships"><Relationship Id="rId1" Type="http://schemas.openxmlformats.org/officeDocument/2006/relationships/image" Target="media/image1.jpeg"/><Relationship Id="rId2" Type="http://schemas.openxmlformats.org/officeDocument/2006/relationships/hyperlink" Target="mailto:info@vivaparc.com" TargetMode="Externa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871C2D4FE5774EAF877EF63FA96856" ma:contentTypeVersion="14" ma:contentTypeDescription="Crée un document." ma:contentTypeScope="" ma:versionID="8aa5b33fd85193f2ea1a067dbc0e37b7">
  <xsd:schema xmlns:xsd="http://www.w3.org/2001/XMLSchema" xmlns:xs="http://www.w3.org/2001/XMLSchema" xmlns:p="http://schemas.microsoft.com/office/2006/metadata/properties" xmlns:ns2="5b569d3f-dd8c-4a76-bd55-391df21fe97b" xmlns:ns3="6caf6c88-a851-4258-b4d1-2962c1b26dc1" targetNamespace="http://schemas.microsoft.com/office/2006/metadata/properties" ma:root="true" ma:fieldsID="2852edb41339a2f076242bdd93921c54" ns2:_="" ns3:_="">
    <xsd:import namespace="5b569d3f-dd8c-4a76-bd55-391df21fe97b"/>
    <xsd:import namespace="6caf6c88-a851-4258-b4d1-2962c1b26dc1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569d3f-dd8c-4a76-bd55-391df21fe97b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Balises d’images" ma:readOnly="false" ma:fieldId="{5cf76f15-5ced-4ddc-b409-7134ff3c332f}" ma:taxonomyMulti="true" ma:sspId="34669668-affa-4471-a935-083e483b585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af6c88-a851-4258-b4d1-2962c1b26dc1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2a096506-dc8b-4386-a41b-0a3a6c11a1db}" ma:internalName="TaxCatchAll" ma:showField="CatchAllData" ma:web="6caf6c88-a851-4258-b4d1-2962c1b26dc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b569d3f-dd8c-4a76-bd55-391df21fe97b">
      <Terms xmlns="http://schemas.microsoft.com/office/infopath/2007/PartnerControls"/>
    </lcf76f155ced4ddcb4097134ff3c332f>
    <TaxCatchAll xmlns="6caf6c88-a851-4258-b4d1-2962c1b26dc1" xsi:nil="true"/>
  </documentManagement>
</p:properties>
</file>

<file path=customXml/itemProps1.xml><?xml version="1.0" encoding="utf-8"?>
<ds:datastoreItem xmlns:ds="http://schemas.openxmlformats.org/officeDocument/2006/customXml" ds:itemID="{F01DDEB2-C8A6-452B-B6B0-F65BDF62ABC7}"/>
</file>

<file path=customXml/itemProps2.xml><?xml version="1.0" encoding="utf-8"?>
<ds:datastoreItem xmlns:ds="http://schemas.openxmlformats.org/officeDocument/2006/customXml" ds:itemID="{D8448F7B-B158-4937-9E4F-831A3D390F65}"/>
</file>

<file path=customXml/itemProps3.xml><?xml version="1.0" encoding="utf-8"?>
<ds:datastoreItem xmlns:ds="http://schemas.openxmlformats.org/officeDocument/2006/customXml" ds:itemID="{868785CE-9821-4AB0-9CD7-2363C5794CF4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HASSAN</dc:creator>
  <dcterms:created xsi:type="dcterms:W3CDTF">2026-01-26T08:08:13Z</dcterms:created>
  <dcterms:modified xsi:type="dcterms:W3CDTF">2026-01-26T08:08:13Z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2020-04-04T00:00:00Z</vt:filetime>
  </property>
  <property fmtid="{D5CDD505-2E9C-101B-9397-08002B2CF9AE}" pid="3" name="Creator">
    <vt:lpwstr>Microsoft Office Word</vt:lpwstr>
  </property>
  <property fmtid="{D5CDD505-2E9C-101B-9397-08002B2CF9AE}" pid="4" name="LastSaved">
    <vt:filetime>2026-01-26T00:00:00Z</vt:filetime>
  </property>
  <property fmtid="{D5CDD505-2E9C-101B-9397-08002B2CF9AE}" pid="5" name="Producer">
    <vt:lpwstr>Aspose.Words for Java 17.1.0.0</vt:lpwstr>
  </property>
  <property fmtid="{D5CDD505-2E9C-101B-9397-08002B2CF9AE}" pid="6" name="ContentTypeId">
    <vt:lpwstr>0x010100BB871C2D4FE5774EAF877EF63FA96856</vt:lpwstr>
  </property>
</Properties>
</file>